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E76" w:rsidRPr="00044749" w:rsidRDefault="00372E76" w:rsidP="00372E76">
      <w:pPr>
        <w:jc w:val="both"/>
        <w:rPr>
          <w:rFonts w:ascii="Arial" w:hAnsi="Arial" w:cs="Arial"/>
          <w:color w:val="404040" w:themeColor="text1" w:themeTint="BF"/>
        </w:rPr>
      </w:pPr>
    </w:p>
    <w:p w:rsidR="00372E76" w:rsidRPr="00044749" w:rsidRDefault="00372E76" w:rsidP="00372E76">
      <w:pPr>
        <w:jc w:val="both"/>
        <w:rPr>
          <w:rFonts w:ascii="Arial" w:hAnsi="Arial" w:cs="Arial"/>
          <w:color w:val="404040" w:themeColor="text1" w:themeTint="BF"/>
        </w:rPr>
      </w:pPr>
    </w:p>
    <w:p w:rsidR="00372E76" w:rsidRPr="00044749" w:rsidRDefault="00372E76" w:rsidP="00372E76">
      <w:pPr>
        <w:jc w:val="both"/>
        <w:rPr>
          <w:rFonts w:ascii="Arial" w:hAnsi="Arial" w:cs="Arial"/>
          <w:color w:val="404040" w:themeColor="text1" w:themeTint="BF"/>
        </w:rPr>
      </w:pPr>
    </w:p>
    <w:p w:rsidR="00847550" w:rsidRDefault="00847550" w:rsidP="00372E76">
      <w:pPr>
        <w:jc w:val="both"/>
        <w:rPr>
          <w:rFonts w:ascii="Arial" w:hAnsi="Arial" w:cs="Arial"/>
          <w:b/>
          <w:color w:val="404040" w:themeColor="text1" w:themeTint="BF"/>
        </w:rPr>
      </w:pPr>
    </w:p>
    <w:p w:rsidR="00203D1D" w:rsidRDefault="000072B1" w:rsidP="00372E76">
      <w:pPr>
        <w:jc w:val="both"/>
        <w:rPr>
          <w:rFonts w:ascii="Arial" w:hAnsi="Arial" w:cs="Arial"/>
          <w:b/>
          <w:color w:val="404040" w:themeColor="text1" w:themeTint="BF"/>
          <w:sz w:val="28"/>
          <w:szCs w:val="28"/>
        </w:rPr>
      </w:pPr>
      <w:r>
        <w:rPr>
          <w:rFonts w:ascii="Arial" w:hAnsi="Arial" w:cs="Arial"/>
          <w:b/>
          <w:color w:val="404040" w:themeColor="text1" w:themeTint="BF"/>
          <w:sz w:val="28"/>
          <w:szCs w:val="28"/>
        </w:rPr>
        <w:t xml:space="preserve">Información General </w:t>
      </w:r>
    </w:p>
    <w:p w:rsidR="000072B1" w:rsidRPr="009A7FA4" w:rsidRDefault="000072B1" w:rsidP="000072B1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</w:rPr>
      </w:pPr>
      <w:bookmarkStart w:id="0" w:name="_GoBack"/>
      <w:bookmarkEnd w:id="0"/>
      <w:r w:rsidRPr="009A7FA4">
        <w:rPr>
          <w:rFonts w:ascii="Arial" w:hAnsi="Arial" w:cs="Arial"/>
          <w:b/>
          <w:color w:val="404040" w:themeColor="text1" w:themeTint="BF"/>
        </w:rPr>
        <w:t xml:space="preserve">Ubicación </w:t>
      </w:r>
    </w:p>
    <w:p w:rsidR="000072B1" w:rsidRDefault="000072B1" w:rsidP="000072B1">
      <w:pPr>
        <w:spacing w:line="360" w:lineRule="auto"/>
        <w:jc w:val="both"/>
        <w:rPr>
          <w:rFonts w:ascii="Arial" w:hAnsi="Arial" w:cs="Arial"/>
          <w:color w:val="404040" w:themeColor="text1" w:themeTint="BF"/>
        </w:rPr>
      </w:pPr>
      <w:r w:rsidRPr="009A7FA4">
        <w:rPr>
          <w:rFonts w:ascii="Arial" w:eastAsia="Times New Roman" w:hAnsi="Arial" w:cs="Arial"/>
          <w:color w:val="404040" w:themeColor="text1" w:themeTint="BF"/>
          <w:lang w:eastAsia="es-MX"/>
        </w:rPr>
        <w:t xml:space="preserve">Hotel Xcaret México está situado en el corazón de la Riviera Maya, </w:t>
      </w:r>
      <w:r w:rsidRPr="009A7FA4">
        <w:rPr>
          <w:rFonts w:ascii="Arial" w:hAnsi="Arial" w:cs="Arial"/>
          <w:color w:val="404040" w:themeColor="text1" w:themeTint="BF"/>
        </w:rPr>
        <w:t xml:space="preserve">a 64 km al sur del Aeropuerto Internacional de Cancún, a 8 km de Playa del Carmen y a 57 km al norte de Tulum. </w:t>
      </w:r>
      <w:r w:rsidRPr="009A7FA4">
        <w:rPr>
          <w:rFonts w:ascii="Arial" w:eastAsia="Times New Roman" w:hAnsi="Arial" w:cs="Arial"/>
          <w:color w:val="404040" w:themeColor="text1" w:themeTint="BF"/>
          <w:lang w:eastAsia="es-MX"/>
        </w:rPr>
        <w:tab/>
        <w:t xml:space="preserve">                                                                                                                          </w:t>
      </w:r>
    </w:p>
    <w:p w:rsidR="000072B1" w:rsidRDefault="000072B1" w:rsidP="000072B1">
      <w:pPr>
        <w:spacing w:line="360" w:lineRule="auto"/>
        <w:jc w:val="both"/>
        <w:rPr>
          <w:rFonts w:ascii="Arial" w:eastAsia="Times New Roman" w:hAnsi="Arial" w:cs="Arial"/>
          <w:color w:val="404040" w:themeColor="text1" w:themeTint="BF"/>
          <w:lang w:eastAsia="es-MX"/>
        </w:rPr>
      </w:pPr>
      <w:r w:rsidRPr="00E40220">
        <w:rPr>
          <w:rFonts w:ascii="Arial" w:eastAsia="Times New Roman" w:hAnsi="Arial" w:cs="Arial"/>
          <w:color w:val="404040" w:themeColor="text1" w:themeTint="BF"/>
          <w:lang w:eastAsia="es-MX"/>
        </w:rPr>
        <w:t xml:space="preserve">Como parte de la experiencia </w:t>
      </w:r>
      <w:proofErr w:type="spellStart"/>
      <w:r w:rsidRPr="00E40220">
        <w:rPr>
          <w:rFonts w:ascii="Arial" w:eastAsia="Times New Roman" w:hAnsi="Arial" w:cs="Arial"/>
          <w:color w:val="404040" w:themeColor="text1" w:themeTint="BF"/>
          <w:lang w:eastAsia="es-MX"/>
        </w:rPr>
        <w:t>All-Fun</w:t>
      </w:r>
      <w:proofErr w:type="spellEnd"/>
      <w:r w:rsidRPr="00E40220">
        <w:rPr>
          <w:rFonts w:ascii="Arial" w:eastAsia="Times New Roman" w:hAnsi="Arial" w:cs="Arial"/>
          <w:color w:val="404040" w:themeColor="text1" w:themeTint="BF"/>
          <w:lang w:eastAsia="es-MX"/>
        </w:rPr>
        <w:t xml:space="preserve"> Inclusive</w:t>
      </w:r>
      <w:r w:rsidRPr="00D95CBC">
        <w:rPr>
          <w:rFonts w:ascii="Arial" w:eastAsia="Times New Roman" w:hAnsi="Arial" w:cs="Arial"/>
          <w:color w:val="404040" w:themeColor="text1" w:themeTint="BF"/>
          <w:vertAlign w:val="superscript"/>
          <w:lang w:eastAsia="es-MX"/>
        </w:rPr>
        <w:t>®</w:t>
      </w:r>
      <w:r w:rsidRPr="00E40220">
        <w:rPr>
          <w:rFonts w:ascii="Arial" w:eastAsia="Times New Roman" w:hAnsi="Arial" w:cs="Arial"/>
          <w:color w:val="404040" w:themeColor="text1" w:themeTint="BF"/>
          <w:lang w:eastAsia="es-MX"/>
        </w:rPr>
        <w:t>, la transportación Aeropuerto-Hote</w:t>
      </w:r>
      <w:r>
        <w:rPr>
          <w:rFonts w:ascii="Arial" w:eastAsia="Times New Roman" w:hAnsi="Arial" w:cs="Arial"/>
          <w:color w:val="404040" w:themeColor="text1" w:themeTint="BF"/>
          <w:lang w:eastAsia="es-MX"/>
        </w:rPr>
        <w:t>l-Aeropuerto está incluida en la</w:t>
      </w:r>
      <w:r w:rsidRPr="00E40220">
        <w:rPr>
          <w:rFonts w:ascii="Arial" w:eastAsia="Times New Roman" w:hAnsi="Arial" w:cs="Arial"/>
          <w:color w:val="404040" w:themeColor="text1" w:themeTint="BF"/>
          <w:lang w:eastAsia="es-MX"/>
        </w:rPr>
        <w:t xml:space="preserve"> estancia</w:t>
      </w:r>
      <w:r>
        <w:rPr>
          <w:rFonts w:ascii="Arial" w:eastAsia="Times New Roman" w:hAnsi="Arial" w:cs="Arial"/>
          <w:color w:val="404040" w:themeColor="text1" w:themeTint="BF"/>
          <w:lang w:eastAsia="es-MX"/>
        </w:rPr>
        <w:t>.</w:t>
      </w:r>
    </w:p>
    <w:p w:rsidR="000072B1" w:rsidRPr="00E40220" w:rsidRDefault="000072B1" w:rsidP="000072B1">
      <w:pPr>
        <w:spacing w:line="360" w:lineRule="auto"/>
        <w:jc w:val="both"/>
        <w:rPr>
          <w:rFonts w:ascii="Arial" w:hAnsi="Arial" w:cs="Arial"/>
          <w:color w:val="404040" w:themeColor="text1" w:themeTint="BF"/>
        </w:rPr>
      </w:pPr>
      <w:r w:rsidRPr="009A7FA4">
        <w:rPr>
          <w:rFonts w:ascii="Arial" w:hAnsi="Arial" w:cs="Arial"/>
          <w:color w:val="404040" w:themeColor="text1" w:themeTint="BF"/>
        </w:rPr>
        <w:t>Carretera Chetumal-Puerto Juárez, Km. 282. Solidaridad, Quintana Roo, México</w:t>
      </w:r>
    </w:p>
    <w:p w:rsidR="000072B1" w:rsidRPr="009A7FA4" w:rsidRDefault="000072B1" w:rsidP="000072B1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</w:rPr>
      </w:pPr>
      <w:r>
        <w:rPr>
          <w:rFonts w:ascii="Arial" w:hAnsi="Arial" w:cs="Arial"/>
          <w:b/>
          <w:color w:val="404040" w:themeColor="text1" w:themeTint="BF"/>
        </w:rPr>
        <w:t xml:space="preserve">Temperatura Mínima/Máxima </w:t>
      </w:r>
      <w:r w:rsidRPr="009A7FA4">
        <w:rPr>
          <w:rFonts w:ascii="Arial" w:hAnsi="Arial" w:cs="Arial"/>
          <w:b/>
          <w:color w:val="404040" w:themeColor="text1" w:themeTint="BF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25"/>
        <w:gridCol w:w="889"/>
        <w:gridCol w:w="889"/>
      </w:tblGrid>
      <w:tr w:rsidR="000072B1" w:rsidRPr="009A7FA4" w:rsidTr="00A55CC3">
        <w:tc>
          <w:tcPr>
            <w:tcW w:w="1525" w:type="dxa"/>
          </w:tcPr>
          <w:p w:rsidR="000072B1" w:rsidRPr="009A7FA4" w:rsidRDefault="000072B1" w:rsidP="00A55CC3">
            <w:pPr>
              <w:spacing w:line="36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A7FA4">
              <w:rPr>
                <w:rFonts w:ascii="Arial" w:hAnsi="Arial" w:cs="Arial"/>
                <w:color w:val="404040" w:themeColor="text1" w:themeTint="BF"/>
              </w:rPr>
              <w:t xml:space="preserve">Mes </w:t>
            </w:r>
          </w:p>
        </w:tc>
        <w:tc>
          <w:tcPr>
            <w:tcW w:w="889" w:type="dxa"/>
          </w:tcPr>
          <w:p w:rsidR="000072B1" w:rsidRPr="009A7FA4" w:rsidRDefault="000072B1" w:rsidP="00A55CC3">
            <w:pPr>
              <w:spacing w:line="36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A7FA4">
              <w:rPr>
                <w:rFonts w:ascii="Arial" w:hAnsi="Arial" w:cs="Arial"/>
                <w:color w:val="404040" w:themeColor="text1" w:themeTint="BF"/>
              </w:rPr>
              <w:t>°C</w:t>
            </w:r>
          </w:p>
        </w:tc>
        <w:tc>
          <w:tcPr>
            <w:tcW w:w="889" w:type="dxa"/>
          </w:tcPr>
          <w:p w:rsidR="000072B1" w:rsidRPr="009A7FA4" w:rsidRDefault="000072B1" w:rsidP="00A55CC3">
            <w:pPr>
              <w:spacing w:line="36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A7FA4">
              <w:rPr>
                <w:rFonts w:ascii="Arial" w:hAnsi="Arial" w:cs="Arial"/>
                <w:color w:val="404040" w:themeColor="text1" w:themeTint="BF"/>
              </w:rPr>
              <w:t>°F</w:t>
            </w:r>
          </w:p>
        </w:tc>
      </w:tr>
      <w:tr w:rsidR="000072B1" w:rsidRPr="009A7FA4" w:rsidTr="00A55CC3">
        <w:tc>
          <w:tcPr>
            <w:tcW w:w="1525" w:type="dxa"/>
          </w:tcPr>
          <w:p w:rsidR="000072B1" w:rsidRPr="009A7FA4" w:rsidRDefault="000072B1" w:rsidP="00A55CC3">
            <w:pPr>
              <w:spacing w:line="36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A7FA4">
              <w:rPr>
                <w:rFonts w:ascii="Arial" w:hAnsi="Arial" w:cs="Arial"/>
                <w:color w:val="404040" w:themeColor="text1" w:themeTint="BF"/>
              </w:rPr>
              <w:t xml:space="preserve">Enero </w:t>
            </w:r>
          </w:p>
        </w:tc>
        <w:tc>
          <w:tcPr>
            <w:tcW w:w="889" w:type="dxa"/>
          </w:tcPr>
          <w:p w:rsidR="000072B1" w:rsidRPr="009A7FA4" w:rsidRDefault="000072B1" w:rsidP="00A55CC3">
            <w:pPr>
              <w:spacing w:line="36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A7FA4">
              <w:rPr>
                <w:rFonts w:ascii="Arial" w:hAnsi="Arial" w:cs="Arial"/>
                <w:color w:val="404040" w:themeColor="text1" w:themeTint="BF"/>
              </w:rPr>
              <w:t>18/28</w:t>
            </w:r>
          </w:p>
        </w:tc>
        <w:tc>
          <w:tcPr>
            <w:tcW w:w="889" w:type="dxa"/>
          </w:tcPr>
          <w:p w:rsidR="000072B1" w:rsidRPr="009A7FA4" w:rsidRDefault="000072B1" w:rsidP="00A55CC3">
            <w:pPr>
              <w:spacing w:line="36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A7FA4">
              <w:rPr>
                <w:rFonts w:ascii="Arial" w:hAnsi="Arial" w:cs="Arial"/>
                <w:color w:val="404040" w:themeColor="text1" w:themeTint="BF"/>
              </w:rPr>
              <w:t>65/82</w:t>
            </w:r>
          </w:p>
        </w:tc>
      </w:tr>
      <w:tr w:rsidR="000072B1" w:rsidRPr="009A7FA4" w:rsidTr="00A55CC3">
        <w:tc>
          <w:tcPr>
            <w:tcW w:w="1525" w:type="dxa"/>
          </w:tcPr>
          <w:p w:rsidR="000072B1" w:rsidRPr="009A7FA4" w:rsidRDefault="000072B1" w:rsidP="00A55CC3">
            <w:pPr>
              <w:spacing w:line="36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A7FA4">
              <w:rPr>
                <w:rFonts w:ascii="Arial" w:hAnsi="Arial" w:cs="Arial"/>
                <w:color w:val="404040" w:themeColor="text1" w:themeTint="BF"/>
              </w:rPr>
              <w:t>Febrero</w:t>
            </w:r>
          </w:p>
        </w:tc>
        <w:tc>
          <w:tcPr>
            <w:tcW w:w="889" w:type="dxa"/>
          </w:tcPr>
          <w:p w:rsidR="000072B1" w:rsidRPr="009A7FA4" w:rsidRDefault="000072B1" w:rsidP="00A55CC3">
            <w:pPr>
              <w:spacing w:line="36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A7FA4">
              <w:rPr>
                <w:rFonts w:ascii="Arial" w:hAnsi="Arial" w:cs="Arial"/>
                <w:color w:val="404040" w:themeColor="text1" w:themeTint="BF"/>
              </w:rPr>
              <w:t>18/29</w:t>
            </w:r>
          </w:p>
        </w:tc>
        <w:tc>
          <w:tcPr>
            <w:tcW w:w="889" w:type="dxa"/>
          </w:tcPr>
          <w:p w:rsidR="000072B1" w:rsidRPr="009A7FA4" w:rsidRDefault="000072B1" w:rsidP="00A55CC3">
            <w:pPr>
              <w:spacing w:line="36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A7FA4">
              <w:rPr>
                <w:rFonts w:ascii="Arial" w:hAnsi="Arial" w:cs="Arial"/>
                <w:color w:val="404040" w:themeColor="text1" w:themeTint="BF"/>
              </w:rPr>
              <w:t>65/84</w:t>
            </w:r>
          </w:p>
        </w:tc>
      </w:tr>
      <w:tr w:rsidR="000072B1" w:rsidRPr="009A7FA4" w:rsidTr="00A55CC3">
        <w:tc>
          <w:tcPr>
            <w:tcW w:w="1525" w:type="dxa"/>
          </w:tcPr>
          <w:p w:rsidR="000072B1" w:rsidRPr="009A7FA4" w:rsidRDefault="000072B1" w:rsidP="00A55CC3">
            <w:pPr>
              <w:spacing w:line="36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A7FA4">
              <w:rPr>
                <w:rFonts w:ascii="Arial" w:hAnsi="Arial" w:cs="Arial"/>
                <w:color w:val="404040" w:themeColor="text1" w:themeTint="BF"/>
              </w:rPr>
              <w:t xml:space="preserve">Marzo </w:t>
            </w:r>
          </w:p>
        </w:tc>
        <w:tc>
          <w:tcPr>
            <w:tcW w:w="889" w:type="dxa"/>
          </w:tcPr>
          <w:p w:rsidR="000072B1" w:rsidRPr="009A7FA4" w:rsidRDefault="000072B1" w:rsidP="00A55CC3">
            <w:pPr>
              <w:spacing w:line="36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A7FA4">
              <w:rPr>
                <w:rFonts w:ascii="Arial" w:hAnsi="Arial" w:cs="Arial"/>
                <w:color w:val="404040" w:themeColor="text1" w:themeTint="BF"/>
              </w:rPr>
              <w:t>20/31</w:t>
            </w:r>
          </w:p>
        </w:tc>
        <w:tc>
          <w:tcPr>
            <w:tcW w:w="889" w:type="dxa"/>
          </w:tcPr>
          <w:p w:rsidR="000072B1" w:rsidRPr="009A7FA4" w:rsidRDefault="000072B1" w:rsidP="00A55CC3">
            <w:pPr>
              <w:spacing w:line="36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A7FA4">
              <w:rPr>
                <w:rFonts w:ascii="Arial" w:hAnsi="Arial" w:cs="Arial"/>
                <w:color w:val="404040" w:themeColor="text1" w:themeTint="BF"/>
              </w:rPr>
              <w:t>68/87</w:t>
            </w:r>
          </w:p>
        </w:tc>
      </w:tr>
      <w:tr w:rsidR="000072B1" w:rsidRPr="009A7FA4" w:rsidTr="00A55CC3">
        <w:tc>
          <w:tcPr>
            <w:tcW w:w="1525" w:type="dxa"/>
          </w:tcPr>
          <w:p w:rsidR="000072B1" w:rsidRPr="009A7FA4" w:rsidRDefault="000072B1" w:rsidP="00A55CC3">
            <w:pPr>
              <w:spacing w:line="36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A7FA4">
              <w:rPr>
                <w:rFonts w:ascii="Arial" w:hAnsi="Arial" w:cs="Arial"/>
                <w:color w:val="404040" w:themeColor="text1" w:themeTint="BF"/>
              </w:rPr>
              <w:t xml:space="preserve">Abril </w:t>
            </w:r>
          </w:p>
        </w:tc>
        <w:tc>
          <w:tcPr>
            <w:tcW w:w="889" w:type="dxa"/>
          </w:tcPr>
          <w:p w:rsidR="000072B1" w:rsidRPr="009A7FA4" w:rsidRDefault="000072B1" w:rsidP="00A55CC3">
            <w:pPr>
              <w:spacing w:line="36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A7FA4">
              <w:rPr>
                <w:rFonts w:ascii="Arial" w:hAnsi="Arial" w:cs="Arial"/>
                <w:color w:val="404040" w:themeColor="text1" w:themeTint="BF"/>
              </w:rPr>
              <w:t>21/32</w:t>
            </w:r>
          </w:p>
        </w:tc>
        <w:tc>
          <w:tcPr>
            <w:tcW w:w="889" w:type="dxa"/>
          </w:tcPr>
          <w:p w:rsidR="000072B1" w:rsidRPr="009A7FA4" w:rsidRDefault="000072B1" w:rsidP="00A55CC3">
            <w:pPr>
              <w:spacing w:line="36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A7FA4">
              <w:rPr>
                <w:rFonts w:ascii="Arial" w:hAnsi="Arial" w:cs="Arial"/>
                <w:color w:val="404040" w:themeColor="text1" w:themeTint="BF"/>
              </w:rPr>
              <w:t>70/89</w:t>
            </w:r>
          </w:p>
        </w:tc>
      </w:tr>
      <w:tr w:rsidR="000072B1" w:rsidRPr="009A7FA4" w:rsidTr="00A55CC3">
        <w:tc>
          <w:tcPr>
            <w:tcW w:w="1525" w:type="dxa"/>
          </w:tcPr>
          <w:p w:rsidR="000072B1" w:rsidRPr="009A7FA4" w:rsidRDefault="000072B1" w:rsidP="00A55CC3">
            <w:pPr>
              <w:spacing w:line="36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A7FA4">
              <w:rPr>
                <w:rFonts w:ascii="Arial" w:hAnsi="Arial" w:cs="Arial"/>
                <w:color w:val="404040" w:themeColor="text1" w:themeTint="BF"/>
              </w:rPr>
              <w:t xml:space="preserve">Mayo </w:t>
            </w:r>
          </w:p>
        </w:tc>
        <w:tc>
          <w:tcPr>
            <w:tcW w:w="889" w:type="dxa"/>
          </w:tcPr>
          <w:p w:rsidR="000072B1" w:rsidRPr="009A7FA4" w:rsidRDefault="000072B1" w:rsidP="00A55CC3">
            <w:pPr>
              <w:spacing w:line="36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A7FA4">
              <w:rPr>
                <w:rFonts w:ascii="Arial" w:hAnsi="Arial" w:cs="Arial"/>
                <w:color w:val="404040" w:themeColor="text1" w:themeTint="BF"/>
              </w:rPr>
              <w:t>22/32</w:t>
            </w:r>
          </w:p>
        </w:tc>
        <w:tc>
          <w:tcPr>
            <w:tcW w:w="889" w:type="dxa"/>
          </w:tcPr>
          <w:p w:rsidR="000072B1" w:rsidRPr="009A7FA4" w:rsidRDefault="000072B1" w:rsidP="00A55CC3">
            <w:pPr>
              <w:spacing w:line="36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A7FA4">
              <w:rPr>
                <w:rFonts w:ascii="Arial" w:hAnsi="Arial" w:cs="Arial"/>
                <w:color w:val="404040" w:themeColor="text1" w:themeTint="BF"/>
              </w:rPr>
              <w:t>71/90</w:t>
            </w:r>
          </w:p>
        </w:tc>
      </w:tr>
      <w:tr w:rsidR="000072B1" w:rsidRPr="009A7FA4" w:rsidTr="00A55CC3">
        <w:tc>
          <w:tcPr>
            <w:tcW w:w="1525" w:type="dxa"/>
          </w:tcPr>
          <w:p w:rsidR="000072B1" w:rsidRPr="009A7FA4" w:rsidRDefault="000072B1" w:rsidP="00A55CC3">
            <w:pPr>
              <w:spacing w:line="36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A7FA4">
              <w:rPr>
                <w:rFonts w:ascii="Arial" w:hAnsi="Arial" w:cs="Arial"/>
                <w:color w:val="404040" w:themeColor="text1" w:themeTint="BF"/>
              </w:rPr>
              <w:t xml:space="preserve">Junio </w:t>
            </w:r>
          </w:p>
        </w:tc>
        <w:tc>
          <w:tcPr>
            <w:tcW w:w="889" w:type="dxa"/>
          </w:tcPr>
          <w:p w:rsidR="000072B1" w:rsidRPr="009A7FA4" w:rsidRDefault="000072B1" w:rsidP="00A55CC3">
            <w:pPr>
              <w:spacing w:line="36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A7FA4">
              <w:rPr>
                <w:rFonts w:ascii="Arial" w:hAnsi="Arial" w:cs="Arial"/>
                <w:color w:val="404040" w:themeColor="text1" w:themeTint="BF"/>
              </w:rPr>
              <w:t>23/32</w:t>
            </w:r>
          </w:p>
        </w:tc>
        <w:tc>
          <w:tcPr>
            <w:tcW w:w="889" w:type="dxa"/>
          </w:tcPr>
          <w:p w:rsidR="000072B1" w:rsidRPr="009A7FA4" w:rsidRDefault="000072B1" w:rsidP="00A55CC3">
            <w:pPr>
              <w:spacing w:line="36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A7FA4">
              <w:rPr>
                <w:rFonts w:ascii="Arial" w:hAnsi="Arial" w:cs="Arial"/>
                <w:color w:val="404040" w:themeColor="text1" w:themeTint="BF"/>
              </w:rPr>
              <w:t>73/90</w:t>
            </w:r>
          </w:p>
        </w:tc>
      </w:tr>
      <w:tr w:rsidR="000072B1" w:rsidRPr="009A7FA4" w:rsidTr="00A55CC3">
        <w:tc>
          <w:tcPr>
            <w:tcW w:w="1525" w:type="dxa"/>
          </w:tcPr>
          <w:p w:rsidR="000072B1" w:rsidRPr="009A7FA4" w:rsidRDefault="000072B1" w:rsidP="00A55CC3">
            <w:pPr>
              <w:spacing w:line="36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A7FA4">
              <w:rPr>
                <w:rFonts w:ascii="Arial" w:hAnsi="Arial" w:cs="Arial"/>
                <w:color w:val="404040" w:themeColor="text1" w:themeTint="BF"/>
              </w:rPr>
              <w:t xml:space="preserve">Julio </w:t>
            </w:r>
          </w:p>
        </w:tc>
        <w:tc>
          <w:tcPr>
            <w:tcW w:w="889" w:type="dxa"/>
          </w:tcPr>
          <w:p w:rsidR="000072B1" w:rsidRPr="009A7FA4" w:rsidRDefault="000072B1" w:rsidP="00A55CC3">
            <w:pPr>
              <w:spacing w:line="36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A7FA4">
              <w:rPr>
                <w:rFonts w:ascii="Arial" w:hAnsi="Arial" w:cs="Arial"/>
                <w:color w:val="404040" w:themeColor="text1" w:themeTint="BF"/>
              </w:rPr>
              <w:t>23/32</w:t>
            </w:r>
          </w:p>
        </w:tc>
        <w:tc>
          <w:tcPr>
            <w:tcW w:w="889" w:type="dxa"/>
          </w:tcPr>
          <w:p w:rsidR="000072B1" w:rsidRPr="009A7FA4" w:rsidRDefault="000072B1" w:rsidP="00A55CC3">
            <w:pPr>
              <w:spacing w:line="36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A7FA4">
              <w:rPr>
                <w:rFonts w:ascii="Arial" w:hAnsi="Arial" w:cs="Arial"/>
                <w:color w:val="404040" w:themeColor="text1" w:themeTint="BF"/>
              </w:rPr>
              <w:t>73/90</w:t>
            </w:r>
          </w:p>
        </w:tc>
      </w:tr>
      <w:tr w:rsidR="000072B1" w:rsidRPr="009A7FA4" w:rsidTr="00A55CC3">
        <w:tc>
          <w:tcPr>
            <w:tcW w:w="1525" w:type="dxa"/>
          </w:tcPr>
          <w:p w:rsidR="000072B1" w:rsidRPr="009A7FA4" w:rsidRDefault="000072B1" w:rsidP="00A55CC3">
            <w:pPr>
              <w:spacing w:line="36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A7FA4">
              <w:rPr>
                <w:rFonts w:ascii="Arial" w:hAnsi="Arial" w:cs="Arial"/>
                <w:color w:val="404040" w:themeColor="text1" w:themeTint="BF"/>
              </w:rPr>
              <w:t>Agosto</w:t>
            </w:r>
          </w:p>
        </w:tc>
        <w:tc>
          <w:tcPr>
            <w:tcW w:w="889" w:type="dxa"/>
          </w:tcPr>
          <w:p w:rsidR="000072B1" w:rsidRPr="009A7FA4" w:rsidRDefault="000072B1" w:rsidP="00A55CC3">
            <w:pPr>
              <w:spacing w:line="36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A7FA4">
              <w:rPr>
                <w:rFonts w:ascii="Arial" w:hAnsi="Arial" w:cs="Arial"/>
                <w:color w:val="404040" w:themeColor="text1" w:themeTint="BF"/>
              </w:rPr>
              <w:t>23/33</w:t>
            </w:r>
          </w:p>
        </w:tc>
        <w:tc>
          <w:tcPr>
            <w:tcW w:w="889" w:type="dxa"/>
          </w:tcPr>
          <w:p w:rsidR="000072B1" w:rsidRPr="009A7FA4" w:rsidRDefault="000072B1" w:rsidP="00A55CC3">
            <w:pPr>
              <w:spacing w:line="36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A7FA4">
              <w:rPr>
                <w:rFonts w:ascii="Arial" w:hAnsi="Arial" w:cs="Arial"/>
                <w:color w:val="404040" w:themeColor="text1" w:themeTint="BF"/>
              </w:rPr>
              <w:t>73/91</w:t>
            </w:r>
          </w:p>
        </w:tc>
      </w:tr>
      <w:tr w:rsidR="000072B1" w:rsidRPr="009A7FA4" w:rsidTr="00A55CC3">
        <w:tc>
          <w:tcPr>
            <w:tcW w:w="1525" w:type="dxa"/>
          </w:tcPr>
          <w:p w:rsidR="000072B1" w:rsidRPr="009A7FA4" w:rsidRDefault="000072B1" w:rsidP="00A55CC3">
            <w:pPr>
              <w:spacing w:line="36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A7FA4">
              <w:rPr>
                <w:rFonts w:ascii="Arial" w:hAnsi="Arial" w:cs="Arial"/>
                <w:color w:val="404040" w:themeColor="text1" w:themeTint="BF"/>
              </w:rPr>
              <w:t xml:space="preserve">Septiembre </w:t>
            </w:r>
          </w:p>
        </w:tc>
        <w:tc>
          <w:tcPr>
            <w:tcW w:w="889" w:type="dxa"/>
          </w:tcPr>
          <w:p w:rsidR="000072B1" w:rsidRPr="009A7FA4" w:rsidRDefault="000072B1" w:rsidP="00A55CC3">
            <w:pPr>
              <w:spacing w:line="36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A7FA4">
              <w:rPr>
                <w:rFonts w:ascii="Arial" w:hAnsi="Arial" w:cs="Arial"/>
                <w:color w:val="404040" w:themeColor="text1" w:themeTint="BF"/>
              </w:rPr>
              <w:t>23/32</w:t>
            </w:r>
          </w:p>
        </w:tc>
        <w:tc>
          <w:tcPr>
            <w:tcW w:w="889" w:type="dxa"/>
          </w:tcPr>
          <w:p w:rsidR="000072B1" w:rsidRPr="009A7FA4" w:rsidRDefault="000072B1" w:rsidP="00A55CC3">
            <w:pPr>
              <w:spacing w:line="36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A7FA4">
              <w:rPr>
                <w:rFonts w:ascii="Arial" w:hAnsi="Arial" w:cs="Arial"/>
                <w:color w:val="404040" w:themeColor="text1" w:themeTint="BF"/>
              </w:rPr>
              <w:t>73/89</w:t>
            </w:r>
          </w:p>
        </w:tc>
      </w:tr>
      <w:tr w:rsidR="000072B1" w:rsidRPr="009A7FA4" w:rsidTr="00A55CC3">
        <w:tc>
          <w:tcPr>
            <w:tcW w:w="1525" w:type="dxa"/>
          </w:tcPr>
          <w:p w:rsidR="000072B1" w:rsidRPr="009A7FA4" w:rsidRDefault="000072B1" w:rsidP="00A55CC3">
            <w:pPr>
              <w:spacing w:line="36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A7FA4">
              <w:rPr>
                <w:rFonts w:ascii="Arial" w:hAnsi="Arial" w:cs="Arial"/>
                <w:color w:val="404040" w:themeColor="text1" w:themeTint="BF"/>
              </w:rPr>
              <w:t xml:space="preserve">Octubre </w:t>
            </w:r>
          </w:p>
        </w:tc>
        <w:tc>
          <w:tcPr>
            <w:tcW w:w="889" w:type="dxa"/>
          </w:tcPr>
          <w:p w:rsidR="000072B1" w:rsidRPr="009A7FA4" w:rsidRDefault="000072B1" w:rsidP="00A55CC3">
            <w:pPr>
              <w:spacing w:line="36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A7FA4">
              <w:rPr>
                <w:rFonts w:ascii="Arial" w:hAnsi="Arial" w:cs="Arial"/>
                <w:color w:val="404040" w:themeColor="text1" w:themeTint="BF"/>
              </w:rPr>
              <w:t>22/31</w:t>
            </w:r>
          </w:p>
        </w:tc>
        <w:tc>
          <w:tcPr>
            <w:tcW w:w="889" w:type="dxa"/>
          </w:tcPr>
          <w:p w:rsidR="000072B1" w:rsidRPr="009A7FA4" w:rsidRDefault="000072B1" w:rsidP="00A55CC3">
            <w:pPr>
              <w:spacing w:line="36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A7FA4">
              <w:rPr>
                <w:rFonts w:ascii="Arial" w:hAnsi="Arial" w:cs="Arial"/>
                <w:color w:val="404040" w:themeColor="text1" w:themeTint="BF"/>
              </w:rPr>
              <w:t>72/87</w:t>
            </w:r>
          </w:p>
        </w:tc>
      </w:tr>
      <w:tr w:rsidR="000072B1" w:rsidRPr="009A7FA4" w:rsidTr="00A55CC3">
        <w:tc>
          <w:tcPr>
            <w:tcW w:w="1525" w:type="dxa"/>
          </w:tcPr>
          <w:p w:rsidR="000072B1" w:rsidRPr="009A7FA4" w:rsidRDefault="000072B1" w:rsidP="00A55CC3">
            <w:pPr>
              <w:spacing w:line="36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A7FA4">
              <w:rPr>
                <w:rFonts w:ascii="Arial" w:hAnsi="Arial" w:cs="Arial"/>
                <w:color w:val="404040" w:themeColor="text1" w:themeTint="BF"/>
              </w:rPr>
              <w:t xml:space="preserve">Noviembre </w:t>
            </w:r>
          </w:p>
        </w:tc>
        <w:tc>
          <w:tcPr>
            <w:tcW w:w="889" w:type="dxa"/>
          </w:tcPr>
          <w:p w:rsidR="000072B1" w:rsidRPr="009A7FA4" w:rsidRDefault="000072B1" w:rsidP="00A55CC3">
            <w:pPr>
              <w:spacing w:line="36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A7FA4">
              <w:rPr>
                <w:rFonts w:ascii="Arial" w:hAnsi="Arial" w:cs="Arial"/>
                <w:color w:val="404040" w:themeColor="text1" w:themeTint="BF"/>
              </w:rPr>
              <w:t>20/29</w:t>
            </w:r>
          </w:p>
        </w:tc>
        <w:tc>
          <w:tcPr>
            <w:tcW w:w="889" w:type="dxa"/>
          </w:tcPr>
          <w:p w:rsidR="000072B1" w:rsidRPr="009A7FA4" w:rsidRDefault="000072B1" w:rsidP="00A55CC3">
            <w:pPr>
              <w:spacing w:line="36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A7FA4">
              <w:rPr>
                <w:rFonts w:ascii="Arial" w:hAnsi="Arial" w:cs="Arial"/>
                <w:color w:val="404040" w:themeColor="text1" w:themeTint="BF"/>
              </w:rPr>
              <w:t>68/85</w:t>
            </w:r>
          </w:p>
        </w:tc>
      </w:tr>
      <w:tr w:rsidR="000072B1" w:rsidRPr="009A7FA4" w:rsidTr="00A55CC3">
        <w:tc>
          <w:tcPr>
            <w:tcW w:w="1525" w:type="dxa"/>
          </w:tcPr>
          <w:p w:rsidR="000072B1" w:rsidRPr="009A7FA4" w:rsidRDefault="000072B1" w:rsidP="00A55CC3">
            <w:pPr>
              <w:spacing w:line="36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A7FA4">
              <w:rPr>
                <w:rFonts w:ascii="Arial" w:hAnsi="Arial" w:cs="Arial"/>
                <w:color w:val="404040" w:themeColor="text1" w:themeTint="BF"/>
              </w:rPr>
              <w:t xml:space="preserve">Diciembre </w:t>
            </w:r>
          </w:p>
        </w:tc>
        <w:tc>
          <w:tcPr>
            <w:tcW w:w="889" w:type="dxa"/>
          </w:tcPr>
          <w:p w:rsidR="000072B1" w:rsidRPr="009A7FA4" w:rsidRDefault="000072B1" w:rsidP="00A55CC3">
            <w:pPr>
              <w:spacing w:line="36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A7FA4">
              <w:rPr>
                <w:rFonts w:ascii="Arial" w:hAnsi="Arial" w:cs="Arial"/>
                <w:color w:val="404040" w:themeColor="text1" w:themeTint="BF"/>
              </w:rPr>
              <w:t>19/28</w:t>
            </w:r>
          </w:p>
        </w:tc>
        <w:tc>
          <w:tcPr>
            <w:tcW w:w="889" w:type="dxa"/>
          </w:tcPr>
          <w:p w:rsidR="000072B1" w:rsidRPr="009A7FA4" w:rsidRDefault="000072B1" w:rsidP="00A55CC3">
            <w:pPr>
              <w:spacing w:line="360" w:lineRule="auto"/>
              <w:jc w:val="both"/>
              <w:rPr>
                <w:rFonts w:ascii="Arial" w:hAnsi="Arial" w:cs="Arial"/>
                <w:color w:val="404040" w:themeColor="text1" w:themeTint="BF"/>
              </w:rPr>
            </w:pPr>
            <w:r w:rsidRPr="009A7FA4">
              <w:rPr>
                <w:rFonts w:ascii="Arial" w:hAnsi="Arial" w:cs="Arial"/>
                <w:color w:val="404040" w:themeColor="text1" w:themeTint="BF"/>
              </w:rPr>
              <w:t>66/83</w:t>
            </w:r>
          </w:p>
        </w:tc>
      </w:tr>
    </w:tbl>
    <w:p w:rsidR="000072B1" w:rsidRPr="009A7FA4" w:rsidRDefault="008C747E" w:rsidP="000072B1">
      <w:pPr>
        <w:spacing w:line="360" w:lineRule="auto"/>
        <w:jc w:val="both"/>
        <w:rPr>
          <w:rFonts w:ascii="Arial" w:hAnsi="Arial" w:cs="Arial"/>
          <w:color w:val="404040" w:themeColor="text1" w:themeTint="BF"/>
          <w:sz w:val="18"/>
          <w:szCs w:val="18"/>
        </w:rPr>
      </w:pPr>
      <w:hyperlink r:id="rId8" w:history="1">
        <w:r w:rsidR="000072B1" w:rsidRPr="009A7FA4">
          <w:rPr>
            <w:rStyle w:val="Hipervnculo"/>
            <w:rFonts w:ascii="Arial" w:hAnsi="Arial" w:cs="Arial"/>
            <w:color w:val="404040" w:themeColor="text1" w:themeTint="BF"/>
            <w:sz w:val="18"/>
            <w:szCs w:val="18"/>
          </w:rPr>
          <w:t>https://es.climate-data.org/location/3498/</w:t>
        </w:r>
      </w:hyperlink>
      <w:r w:rsidR="000072B1" w:rsidRPr="009A7FA4">
        <w:rPr>
          <w:rFonts w:ascii="Arial" w:hAnsi="Arial" w:cs="Arial"/>
          <w:color w:val="404040" w:themeColor="text1" w:themeTint="BF"/>
          <w:sz w:val="18"/>
          <w:szCs w:val="18"/>
        </w:rPr>
        <w:t xml:space="preserve"> (21/02/2018) </w:t>
      </w:r>
    </w:p>
    <w:p w:rsidR="000072B1" w:rsidRDefault="000072B1" w:rsidP="000072B1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</w:rPr>
      </w:pPr>
    </w:p>
    <w:p w:rsidR="000072B1" w:rsidRDefault="000072B1" w:rsidP="000072B1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</w:rPr>
      </w:pPr>
    </w:p>
    <w:p w:rsidR="000072B1" w:rsidRDefault="000072B1" w:rsidP="000072B1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</w:rPr>
      </w:pPr>
    </w:p>
    <w:p w:rsidR="000072B1" w:rsidRDefault="000072B1" w:rsidP="000072B1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</w:rPr>
      </w:pPr>
    </w:p>
    <w:p w:rsidR="000072B1" w:rsidRPr="009A7FA4" w:rsidRDefault="000072B1" w:rsidP="000072B1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</w:rPr>
      </w:pPr>
      <w:r w:rsidRPr="009A7FA4">
        <w:rPr>
          <w:rFonts w:ascii="Arial" w:hAnsi="Arial" w:cs="Arial"/>
          <w:b/>
          <w:color w:val="404040" w:themeColor="text1" w:themeTint="BF"/>
        </w:rPr>
        <w:t>Descripción de Destino Xcaret</w:t>
      </w:r>
    </w:p>
    <w:p w:rsidR="000072B1" w:rsidRPr="009A7FA4" w:rsidRDefault="000072B1" w:rsidP="000072B1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</w:rPr>
      </w:pPr>
      <w:r w:rsidRPr="009A7FA4">
        <w:rPr>
          <w:rFonts w:ascii="Arial" w:hAnsi="Arial" w:cs="Arial"/>
          <w:color w:val="404040" w:themeColor="text1" w:themeTint="BF"/>
        </w:rPr>
        <w:t xml:space="preserve">Ubicado en la península de Yucatán, a 5 minutos de Playa del Carmen. Destino Xcaret un proyecto del </w:t>
      </w:r>
      <w:r w:rsidRPr="009A7FA4">
        <w:rPr>
          <w:rFonts w:ascii="Arial" w:eastAsia="Avenir Book" w:hAnsi="Arial" w:cs="Arial"/>
          <w:color w:val="404040" w:themeColor="text1" w:themeTint="BF"/>
          <w:lang w:val="es-ES"/>
        </w:rPr>
        <w:t>Grupo Experiencias Xcaret,</w:t>
      </w:r>
      <w:r w:rsidRPr="009A7FA4">
        <w:rPr>
          <w:rFonts w:ascii="Arial" w:hAnsi="Arial" w:cs="Arial"/>
          <w:color w:val="404040" w:themeColor="text1" w:themeTint="BF"/>
        </w:rPr>
        <w:t xml:space="preserve"> es un desarrollo turístico a 10 años, contará con:</w:t>
      </w:r>
    </w:p>
    <w:p w:rsidR="000072B1" w:rsidRPr="009A7FA4" w:rsidRDefault="000072B1" w:rsidP="000072B1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color w:val="404040" w:themeColor="text1" w:themeTint="BF"/>
        </w:rPr>
      </w:pPr>
      <w:r w:rsidRPr="009A7FA4">
        <w:rPr>
          <w:rFonts w:ascii="Arial" w:hAnsi="Arial" w:cs="Arial"/>
          <w:color w:val="404040" w:themeColor="text1" w:themeTint="BF"/>
        </w:rPr>
        <w:t>12 hoteles</w:t>
      </w:r>
    </w:p>
    <w:p w:rsidR="000072B1" w:rsidRPr="009A7FA4" w:rsidRDefault="000072B1" w:rsidP="000072B1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color w:val="404040" w:themeColor="text1" w:themeTint="BF"/>
        </w:rPr>
      </w:pPr>
      <w:r w:rsidRPr="009A7FA4">
        <w:rPr>
          <w:rFonts w:ascii="Arial" w:hAnsi="Arial" w:cs="Arial"/>
          <w:color w:val="404040" w:themeColor="text1" w:themeTint="BF"/>
        </w:rPr>
        <w:t>6,000 habitaciones</w:t>
      </w:r>
    </w:p>
    <w:p w:rsidR="000072B1" w:rsidRPr="009A7FA4" w:rsidRDefault="000072B1" w:rsidP="000072B1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color w:val="404040" w:themeColor="text1" w:themeTint="BF"/>
        </w:rPr>
      </w:pPr>
      <w:r w:rsidRPr="009A7FA4">
        <w:rPr>
          <w:rFonts w:ascii="Arial" w:hAnsi="Arial" w:cs="Arial"/>
          <w:color w:val="404040" w:themeColor="text1" w:themeTint="BF"/>
        </w:rPr>
        <w:t xml:space="preserve">4 </w:t>
      </w:r>
      <w:r>
        <w:rPr>
          <w:rFonts w:ascii="Arial" w:hAnsi="Arial" w:cs="Arial"/>
          <w:color w:val="404040" w:themeColor="text1" w:themeTint="BF"/>
        </w:rPr>
        <w:t>p</w:t>
      </w:r>
      <w:r w:rsidRPr="009A7FA4">
        <w:rPr>
          <w:rFonts w:ascii="Arial" w:hAnsi="Arial" w:cs="Arial"/>
          <w:color w:val="404040" w:themeColor="text1" w:themeTint="BF"/>
        </w:rPr>
        <w:t>arques</w:t>
      </w:r>
    </w:p>
    <w:p w:rsidR="000072B1" w:rsidRPr="009A7FA4" w:rsidRDefault="000072B1" w:rsidP="000072B1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color w:val="404040" w:themeColor="text1" w:themeTint="BF"/>
        </w:rPr>
      </w:pPr>
      <w:r w:rsidRPr="009A7FA4">
        <w:rPr>
          <w:rFonts w:ascii="Arial" w:hAnsi="Arial" w:cs="Arial"/>
          <w:color w:val="404040" w:themeColor="text1" w:themeTint="BF"/>
        </w:rPr>
        <w:t>Un centro de convenciones</w:t>
      </w:r>
    </w:p>
    <w:p w:rsidR="000072B1" w:rsidRPr="009A7FA4" w:rsidRDefault="000072B1" w:rsidP="000072B1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color w:val="404040" w:themeColor="text1" w:themeTint="BF"/>
        </w:rPr>
      </w:pPr>
      <w:r w:rsidRPr="009A7FA4">
        <w:rPr>
          <w:rFonts w:ascii="Arial" w:hAnsi="Arial" w:cs="Arial"/>
          <w:color w:val="404040" w:themeColor="text1" w:themeTint="BF"/>
        </w:rPr>
        <w:t>Una arena para 12,000 asistentes</w:t>
      </w:r>
    </w:p>
    <w:p w:rsidR="000072B1" w:rsidRPr="009A7FA4" w:rsidRDefault="000072B1" w:rsidP="000072B1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color w:val="404040" w:themeColor="text1" w:themeTint="BF"/>
        </w:rPr>
      </w:pPr>
      <w:r w:rsidRPr="009A7FA4">
        <w:rPr>
          <w:rFonts w:ascii="Arial" w:hAnsi="Arial" w:cs="Arial"/>
          <w:color w:val="404040" w:themeColor="text1" w:themeTint="BF"/>
        </w:rPr>
        <w:t xml:space="preserve">Un centro comercial. </w:t>
      </w:r>
    </w:p>
    <w:p w:rsidR="000072B1" w:rsidRPr="009A7FA4" w:rsidRDefault="000072B1" w:rsidP="000072B1">
      <w:pPr>
        <w:spacing w:line="360" w:lineRule="auto"/>
        <w:jc w:val="both"/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 xml:space="preserve">Hotel Xcaret México es el primer hotel inaugurado como parte de este gran desarrollo. </w:t>
      </w:r>
    </w:p>
    <w:p w:rsidR="000072B1" w:rsidRDefault="000072B1" w:rsidP="000072B1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</w:rPr>
      </w:pPr>
    </w:p>
    <w:p w:rsidR="000072B1" w:rsidRDefault="000072B1" w:rsidP="000072B1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</w:rPr>
      </w:pPr>
    </w:p>
    <w:p w:rsidR="000072B1" w:rsidRDefault="000072B1" w:rsidP="000072B1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</w:rPr>
      </w:pPr>
    </w:p>
    <w:p w:rsidR="000072B1" w:rsidRDefault="000072B1" w:rsidP="000072B1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</w:rPr>
      </w:pPr>
    </w:p>
    <w:p w:rsidR="000072B1" w:rsidRDefault="000072B1" w:rsidP="000072B1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</w:rPr>
      </w:pPr>
    </w:p>
    <w:p w:rsidR="000072B1" w:rsidRDefault="000072B1" w:rsidP="000072B1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</w:rPr>
      </w:pPr>
    </w:p>
    <w:p w:rsidR="000072B1" w:rsidRDefault="000072B1" w:rsidP="000072B1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</w:rPr>
      </w:pPr>
    </w:p>
    <w:p w:rsidR="000072B1" w:rsidRDefault="000072B1" w:rsidP="000072B1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</w:rPr>
      </w:pPr>
    </w:p>
    <w:p w:rsidR="000072B1" w:rsidRDefault="000072B1" w:rsidP="000072B1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</w:rPr>
      </w:pPr>
    </w:p>
    <w:p w:rsidR="000072B1" w:rsidRDefault="000072B1" w:rsidP="000072B1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</w:rPr>
      </w:pPr>
    </w:p>
    <w:p w:rsidR="000072B1" w:rsidRDefault="000072B1" w:rsidP="000072B1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</w:rPr>
      </w:pPr>
    </w:p>
    <w:p w:rsidR="000072B1" w:rsidRDefault="000072B1" w:rsidP="000072B1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</w:rPr>
      </w:pPr>
    </w:p>
    <w:p w:rsidR="000072B1" w:rsidRDefault="000072B1" w:rsidP="000072B1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</w:rPr>
      </w:pPr>
    </w:p>
    <w:p w:rsidR="000072B1" w:rsidRDefault="000072B1" w:rsidP="000072B1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</w:rPr>
      </w:pPr>
    </w:p>
    <w:p w:rsidR="000072B1" w:rsidRDefault="000072B1" w:rsidP="000072B1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</w:rPr>
      </w:pPr>
    </w:p>
    <w:p w:rsidR="000072B1" w:rsidRDefault="000072B1" w:rsidP="000072B1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</w:rPr>
      </w:pPr>
    </w:p>
    <w:p w:rsidR="000072B1" w:rsidRPr="009A7FA4" w:rsidRDefault="000072B1" w:rsidP="000072B1">
      <w:pPr>
        <w:spacing w:line="360" w:lineRule="auto"/>
        <w:jc w:val="both"/>
        <w:rPr>
          <w:rFonts w:ascii="Arial" w:hAnsi="Arial" w:cs="Arial"/>
          <w:b/>
          <w:color w:val="404040" w:themeColor="text1" w:themeTint="BF"/>
        </w:rPr>
      </w:pPr>
      <w:r w:rsidRPr="009A7FA4">
        <w:rPr>
          <w:rFonts w:ascii="Arial" w:hAnsi="Arial" w:cs="Arial"/>
          <w:b/>
          <w:color w:val="404040" w:themeColor="text1" w:themeTint="BF"/>
        </w:rPr>
        <w:t xml:space="preserve">Descripción de la Propiedad </w:t>
      </w:r>
    </w:p>
    <w:p w:rsidR="000072B1" w:rsidRPr="009A7FA4" w:rsidRDefault="000072B1" w:rsidP="000072B1">
      <w:pPr>
        <w:widowControl w:val="0"/>
        <w:spacing w:line="360" w:lineRule="auto"/>
        <w:jc w:val="both"/>
        <w:rPr>
          <w:rFonts w:ascii="Arial" w:hAnsi="Arial" w:cs="Arial"/>
          <w:color w:val="404040" w:themeColor="text1" w:themeTint="BF"/>
          <w:highlight w:val="white"/>
        </w:rPr>
      </w:pPr>
      <w:r w:rsidRPr="009A7FA4">
        <w:rPr>
          <w:rFonts w:ascii="Arial" w:hAnsi="Arial" w:cs="Arial"/>
          <w:color w:val="404040" w:themeColor="text1" w:themeTint="BF"/>
          <w:highlight w:val="white"/>
        </w:rPr>
        <w:t>Hotel Xcaret México es un excepcional destino que honra y engrandece a México. Este único proyecto inspirado en la cultura, la naturaleza, el arte, la gastronomía, la calidez y la hospitalidad mexicana, se distingue por cuatro pilares:</w:t>
      </w:r>
    </w:p>
    <w:p w:rsidR="000072B1" w:rsidRPr="009A7FA4" w:rsidRDefault="000072B1" w:rsidP="000072B1">
      <w:pPr>
        <w:pStyle w:val="Prrafodelista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hAnsi="Arial" w:cs="Arial"/>
          <w:color w:val="404040" w:themeColor="text1" w:themeTint="BF"/>
          <w:highlight w:val="white"/>
        </w:rPr>
      </w:pPr>
      <w:proofErr w:type="spellStart"/>
      <w:r w:rsidRPr="009A7FA4">
        <w:rPr>
          <w:rFonts w:ascii="Arial" w:hAnsi="Arial" w:cs="Arial"/>
          <w:color w:val="404040" w:themeColor="text1" w:themeTint="BF"/>
          <w:highlight w:val="white"/>
        </w:rPr>
        <w:t>All-Fun</w:t>
      </w:r>
      <w:proofErr w:type="spellEnd"/>
      <w:r w:rsidRPr="009A7FA4">
        <w:rPr>
          <w:rFonts w:ascii="Arial" w:hAnsi="Arial" w:cs="Arial"/>
          <w:color w:val="404040" w:themeColor="text1" w:themeTint="BF"/>
          <w:highlight w:val="white"/>
        </w:rPr>
        <w:t xml:space="preserve"> Inclusive</w:t>
      </w:r>
      <w:r w:rsidRPr="0089565D">
        <w:rPr>
          <w:rFonts w:ascii="Arial" w:hAnsi="Arial" w:cs="Arial"/>
          <w:color w:val="404040" w:themeColor="text1" w:themeTint="BF"/>
          <w:highlight w:val="white"/>
          <w:vertAlign w:val="superscript"/>
        </w:rPr>
        <w:t>®</w:t>
      </w:r>
    </w:p>
    <w:p w:rsidR="000072B1" w:rsidRPr="009A7FA4" w:rsidRDefault="000072B1" w:rsidP="000072B1">
      <w:pPr>
        <w:widowControl w:val="0"/>
        <w:spacing w:line="360" w:lineRule="auto"/>
        <w:ind w:left="360"/>
        <w:jc w:val="both"/>
        <w:rPr>
          <w:rFonts w:ascii="Arial" w:hAnsi="Arial" w:cs="Arial"/>
          <w:color w:val="404040" w:themeColor="text1" w:themeTint="BF"/>
          <w:highlight w:val="white"/>
        </w:rPr>
      </w:pPr>
      <w:r w:rsidRPr="009A7FA4">
        <w:rPr>
          <w:rFonts w:ascii="Arial" w:hAnsi="Arial" w:cs="Arial"/>
          <w:color w:val="404040" w:themeColor="text1" w:themeTint="BF"/>
          <w:highlight w:val="white"/>
        </w:rPr>
        <w:t xml:space="preserve">La apertura del Hotel Xcaret México crea un nuevo concepto hotelero: </w:t>
      </w:r>
      <w:proofErr w:type="spellStart"/>
      <w:r w:rsidRPr="009A7FA4">
        <w:rPr>
          <w:rFonts w:ascii="Arial" w:hAnsi="Arial" w:cs="Arial"/>
          <w:color w:val="404040" w:themeColor="text1" w:themeTint="BF"/>
          <w:highlight w:val="white"/>
        </w:rPr>
        <w:t>All-Fun</w:t>
      </w:r>
      <w:proofErr w:type="spellEnd"/>
      <w:r w:rsidRPr="009A7FA4">
        <w:rPr>
          <w:rFonts w:ascii="Arial" w:hAnsi="Arial" w:cs="Arial"/>
          <w:color w:val="404040" w:themeColor="text1" w:themeTint="BF"/>
          <w:highlight w:val="white"/>
        </w:rPr>
        <w:t xml:space="preserve"> Inclusive</w:t>
      </w:r>
      <w:r w:rsidRPr="0089565D">
        <w:rPr>
          <w:rFonts w:ascii="Arial" w:hAnsi="Arial" w:cs="Arial"/>
          <w:color w:val="404040" w:themeColor="text1" w:themeTint="BF"/>
          <w:highlight w:val="white"/>
          <w:vertAlign w:val="superscript"/>
        </w:rPr>
        <w:t>®</w:t>
      </w:r>
      <w:r w:rsidRPr="009A7FA4">
        <w:rPr>
          <w:rFonts w:ascii="Arial" w:hAnsi="Arial" w:cs="Arial"/>
          <w:color w:val="404040" w:themeColor="text1" w:themeTint="BF"/>
          <w:highlight w:val="white"/>
        </w:rPr>
        <w:t xml:space="preserve">, el cual transforma y supera el concepto “Todo Incluido”, ofreciendo acceso ilimitado a todos los Parques de Experiencias </w:t>
      </w:r>
      <w:proofErr w:type="spellStart"/>
      <w:r w:rsidRPr="009A7FA4">
        <w:rPr>
          <w:rFonts w:ascii="Arial" w:hAnsi="Arial" w:cs="Arial"/>
          <w:color w:val="404040" w:themeColor="text1" w:themeTint="BF"/>
          <w:highlight w:val="white"/>
        </w:rPr>
        <w:t>Xcaret</w:t>
      </w:r>
      <w:proofErr w:type="spellEnd"/>
      <w:r w:rsidRPr="009A7FA4">
        <w:rPr>
          <w:rFonts w:ascii="Arial" w:hAnsi="Arial" w:cs="Arial"/>
          <w:color w:val="404040" w:themeColor="text1" w:themeTint="BF"/>
          <w:highlight w:val="white"/>
        </w:rPr>
        <w:t xml:space="preserve">: </w:t>
      </w:r>
      <w:proofErr w:type="spellStart"/>
      <w:r w:rsidRPr="009A7FA4">
        <w:rPr>
          <w:rFonts w:ascii="Arial" w:hAnsi="Arial" w:cs="Arial"/>
          <w:color w:val="404040" w:themeColor="text1" w:themeTint="BF"/>
          <w:highlight w:val="white"/>
        </w:rPr>
        <w:t>Xcaret</w:t>
      </w:r>
      <w:proofErr w:type="spellEnd"/>
      <w:r w:rsidRPr="009A7FA4">
        <w:rPr>
          <w:rFonts w:ascii="Arial" w:hAnsi="Arial" w:cs="Arial"/>
          <w:color w:val="404040" w:themeColor="text1" w:themeTint="BF"/>
          <w:highlight w:val="white"/>
        </w:rPr>
        <w:t xml:space="preserve">, </w:t>
      </w:r>
      <w:proofErr w:type="spellStart"/>
      <w:r w:rsidRPr="009A7FA4">
        <w:rPr>
          <w:rFonts w:ascii="Arial" w:hAnsi="Arial" w:cs="Arial"/>
          <w:color w:val="404040" w:themeColor="text1" w:themeTint="BF"/>
          <w:highlight w:val="white"/>
        </w:rPr>
        <w:t>Xel-Há</w:t>
      </w:r>
      <w:proofErr w:type="spellEnd"/>
      <w:r w:rsidRPr="009A7FA4">
        <w:rPr>
          <w:rFonts w:ascii="Arial" w:hAnsi="Arial" w:cs="Arial"/>
          <w:color w:val="404040" w:themeColor="text1" w:themeTint="BF"/>
          <w:highlight w:val="white"/>
        </w:rPr>
        <w:t xml:space="preserve">, </w:t>
      </w:r>
      <w:proofErr w:type="spellStart"/>
      <w:r w:rsidRPr="009A7FA4">
        <w:rPr>
          <w:rFonts w:ascii="Arial" w:hAnsi="Arial" w:cs="Arial"/>
          <w:color w:val="404040" w:themeColor="text1" w:themeTint="BF"/>
          <w:highlight w:val="white"/>
        </w:rPr>
        <w:t>Xplor</w:t>
      </w:r>
      <w:proofErr w:type="spellEnd"/>
      <w:r w:rsidRPr="009A7FA4">
        <w:rPr>
          <w:rFonts w:ascii="Arial" w:hAnsi="Arial" w:cs="Arial"/>
          <w:color w:val="404040" w:themeColor="text1" w:themeTint="BF"/>
          <w:highlight w:val="white"/>
        </w:rPr>
        <w:t xml:space="preserve">, </w:t>
      </w:r>
      <w:proofErr w:type="spellStart"/>
      <w:r w:rsidRPr="009A7FA4">
        <w:rPr>
          <w:rFonts w:ascii="Arial" w:hAnsi="Arial" w:cs="Arial"/>
          <w:color w:val="404040" w:themeColor="text1" w:themeTint="BF"/>
          <w:highlight w:val="white"/>
        </w:rPr>
        <w:t>Xplor</w:t>
      </w:r>
      <w:proofErr w:type="spellEnd"/>
      <w:r w:rsidRPr="009A7FA4">
        <w:rPr>
          <w:rFonts w:ascii="Arial" w:hAnsi="Arial" w:cs="Arial"/>
          <w:color w:val="404040" w:themeColor="text1" w:themeTint="BF"/>
          <w:highlight w:val="white"/>
        </w:rPr>
        <w:t xml:space="preserve"> Fuego, </w:t>
      </w:r>
      <w:proofErr w:type="spellStart"/>
      <w:r w:rsidRPr="009A7FA4">
        <w:rPr>
          <w:rFonts w:ascii="Arial" w:hAnsi="Arial" w:cs="Arial"/>
          <w:color w:val="404040" w:themeColor="text1" w:themeTint="BF"/>
          <w:highlight w:val="white"/>
        </w:rPr>
        <w:t>Xoximilco</w:t>
      </w:r>
      <w:proofErr w:type="spellEnd"/>
      <w:r w:rsidRPr="009A7FA4">
        <w:rPr>
          <w:rFonts w:ascii="Arial" w:hAnsi="Arial" w:cs="Arial"/>
          <w:color w:val="404040" w:themeColor="text1" w:themeTint="BF"/>
          <w:highlight w:val="white"/>
        </w:rPr>
        <w:t xml:space="preserve"> y </w:t>
      </w:r>
      <w:proofErr w:type="spellStart"/>
      <w:r w:rsidRPr="009A7FA4">
        <w:rPr>
          <w:rFonts w:ascii="Arial" w:hAnsi="Arial" w:cs="Arial"/>
          <w:color w:val="404040" w:themeColor="text1" w:themeTint="BF"/>
          <w:highlight w:val="white"/>
        </w:rPr>
        <w:t>Xenses</w:t>
      </w:r>
      <w:proofErr w:type="spellEnd"/>
      <w:r w:rsidRPr="009A7FA4">
        <w:rPr>
          <w:rFonts w:ascii="Arial" w:hAnsi="Arial" w:cs="Arial"/>
          <w:color w:val="404040" w:themeColor="text1" w:themeTint="BF"/>
          <w:highlight w:val="white"/>
        </w:rPr>
        <w:t xml:space="preserve">; así como a los Tours a </w:t>
      </w:r>
      <w:proofErr w:type="spellStart"/>
      <w:r w:rsidRPr="009A7FA4">
        <w:rPr>
          <w:rFonts w:ascii="Arial" w:hAnsi="Arial" w:cs="Arial"/>
          <w:color w:val="404040" w:themeColor="text1" w:themeTint="BF"/>
          <w:highlight w:val="white"/>
        </w:rPr>
        <w:t>Xenotes</w:t>
      </w:r>
      <w:proofErr w:type="spellEnd"/>
      <w:r w:rsidRPr="009A7FA4">
        <w:rPr>
          <w:rFonts w:ascii="Arial" w:hAnsi="Arial" w:cs="Arial"/>
          <w:color w:val="404040" w:themeColor="text1" w:themeTint="BF"/>
          <w:highlight w:val="white"/>
        </w:rPr>
        <w:t xml:space="preserve"> y </w:t>
      </w:r>
      <w:proofErr w:type="spellStart"/>
      <w:r w:rsidRPr="009A7FA4">
        <w:rPr>
          <w:rFonts w:ascii="Arial" w:hAnsi="Arial" w:cs="Arial"/>
          <w:color w:val="404040" w:themeColor="text1" w:themeTint="BF"/>
          <w:highlight w:val="white"/>
        </w:rPr>
        <w:t>Xichén</w:t>
      </w:r>
      <w:proofErr w:type="spellEnd"/>
      <w:r w:rsidRPr="009A7FA4">
        <w:rPr>
          <w:rFonts w:ascii="Arial" w:hAnsi="Arial" w:cs="Arial"/>
          <w:color w:val="404040" w:themeColor="text1" w:themeTint="BF"/>
          <w:highlight w:val="white"/>
        </w:rPr>
        <w:t>.</w:t>
      </w:r>
    </w:p>
    <w:p w:rsidR="000072B1" w:rsidRPr="009A7FA4" w:rsidRDefault="000072B1" w:rsidP="000072B1">
      <w:pPr>
        <w:pStyle w:val="Prrafodelista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hAnsi="Arial" w:cs="Arial"/>
          <w:color w:val="404040" w:themeColor="text1" w:themeTint="BF"/>
          <w:highlight w:val="white"/>
        </w:rPr>
      </w:pPr>
      <w:r w:rsidRPr="009A7FA4">
        <w:rPr>
          <w:rFonts w:ascii="Arial" w:hAnsi="Arial" w:cs="Arial"/>
          <w:color w:val="404040" w:themeColor="text1" w:themeTint="BF"/>
          <w:highlight w:val="white"/>
        </w:rPr>
        <w:t xml:space="preserve">Arquitectura Eco-integradora </w:t>
      </w:r>
    </w:p>
    <w:p w:rsidR="000072B1" w:rsidRPr="009A7FA4" w:rsidRDefault="000072B1" w:rsidP="000072B1">
      <w:pPr>
        <w:spacing w:line="360" w:lineRule="auto"/>
        <w:ind w:left="360"/>
        <w:jc w:val="both"/>
        <w:rPr>
          <w:rFonts w:ascii="Arial" w:hAnsi="Arial" w:cs="Arial"/>
          <w:color w:val="404040" w:themeColor="text1" w:themeTint="BF"/>
        </w:rPr>
      </w:pPr>
      <w:r w:rsidRPr="009A7FA4">
        <w:rPr>
          <w:rFonts w:ascii="Arial" w:hAnsi="Arial" w:cs="Arial"/>
          <w:color w:val="404040" w:themeColor="text1" w:themeTint="BF"/>
          <w:lang w:val="es-ES"/>
        </w:rPr>
        <w:t xml:space="preserve">Diseñado bajo un enfoque de arquitectura eco-integradora, el Hotel Xcaret México, </w:t>
      </w:r>
      <w:r w:rsidRPr="009A7FA4">
        <w:rPr>
          <w:rFonts w:ascii="Arial" w:hAnsi="Arial" w:cs="Arial"/>
          <w:color w:val="404040" w:themeColor="text1" w:themeTint="BF"/>
          <w:highlight w:val="white"/>
        </w:rPr>
        <w:t xml:space="preserve">conserva el ecosistema y los paisajes naturales, logra el balance entre estética y </w:t>
      </w:r>
      <w:r w:rsidRPr="009A7FA4">
        <w:rPr>
          <w:rFonts w:ascii="Arial" w:hAnsi="Arial" w:cs="Arial"/>
          <w:color w:val="404040" w:themeColor="text1" w:themeTint="BF"/>
        </w:rPr>
        <w:t xml:space="preserve">ética e </w:t>
      </w:r>
      <w:r w:rsidRPr="009A7FA4">
        <w:rPr>
          <w:rFonts w:ascii="Arial" w:hAnsi="Arial" w:cs="Arial"/>
          <w:color w:val="404040" w:themeColor="text1" w:themeTint="BF"/>
          <w:highlight w:val="white"/>
        </w:rPr>
        <w:t>integra a la naturaleza en la experiencia de los huéspedes</w:t>
      </w:r>
      <w:r w:rsidRPr="009A7FA4">
        <w:rPr>
          <w:rFonts w:ascii="Arial" w:hAnsi="Arial" w:cs="Arial"/>
          <w:color w:val="404040" w:themeColor="text1" w:themeTint="BF"/>
        </w:rPr>
        <w:t>.</w:t>
      </w:r>
    </w:p>
    <w:p w:rsidR="000072B1" w:rsidRPr="009A7FA4" w:rsidRDefault="000072B1" w:rsidP="000072B1">
      <w:pPr>
        <w:pStyle w:val="Prrafodelista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hAnsi="Arial" w:cs="Arial"/>
          <w:color w:val="404040" w:themeColor="text1" w:themeTint="BF"/>
          <w:highlight w:val="white"/>
        </w:rPr>
      </w:pPr>
      <w:r w:rsidRPr="009A7FA4">
        <w:rPr>
          <w:rFonts w:ascii="Arial" w:hAnsi="Arial" w:cs="Arial"/>
          <w:color w:val="404040" w:themeColor="text1" w:themeTint="BF"/>
          <w:highlight w:val="white"/>
        </w:rPr>
        <w:t>Plataforma multiplicadora de arte mexicano</w:t>
      </w:r>
    </w:p>
    <w:p w:rsidR="000072B1" w:rsidRPr="000072B1" w:rsidRDefault="000072B1" w:rsidP="000072B1">
      <w:pPr>
        <w:widowControl w:val="0"/>
        <w:spacing w:line="360" w:lineRule="auto"/>
        <w:ind w:left="360"/>
        <w:jc w:val="both"/>
        <w:rPr>
          <w:rFonts w:ascii="Arial" w:hAnsi="Arial" w:cs="Arial"/>
          <w:color w:val="404040" w:themeColor="text1" w:themeTint="BF"/>
          <w:lang w:val="es-ES"/>
        </w:rPr>
      </w:pPr>
      <w:r w:rsidRPr="009A7FA4">
        <w:rPr>
          <w:rFonts w:ascii="Arial" w:hAnsi="Arial" w:cs="Arial"/>
          <w:color w:val="404040" w:themeColor="text1" w:themeTint="BF"/>
          <w:highlight w:val="white"/>
        </w:rPr>
        <w:t>El Hotel Xcaret México está comprometido con la conservación y la difusión del Patrimonio Cultural de México</w:t>
      </w:r>
      <w:r w:rsidRPr="009A7FA4">
        <w:rPr>
          <w:rFonts w:ascii="Arial" w:hAnsi="Arial" w:cs="Arial"/>
          <w:color w:val="404040" w:themeColor="text1" w:themeTint="BF"/>
        </w:rPr>
        <w:t xml:space="preserve">. </w:t>
      </w:r>
      <w:r w:rsidRPr="009A7FA4">
        <w:rPr>
          <w:rFonts w:ascii="Arial" w:eastAsia="Avenir Book" w:hAnsi="Arial" w:cs="Arial"/>
          <w:color w:val="404040" w:themeColor="text1" w:themeTint="BF"/>
          <w:lang w:val="es-ES"/>
        </w:rPr>
        <w:t>Todos los elementos decorativos del Hotel fueron elaborados por artesanos de poblaciones en situación de vulnerabilidad, adquiridos bajo criterios de comercio justo y con una visión de desarrollo comunitario.</w:t>
      </w:r>
    </w:p>
    <w:p w:rsidR="000072B1" w:rsidRPr="009A7FA4" w:rsidRDefault="000072B1" w:rsidP="000072B1">
      <w:pPr>
        <w:pStyle w:val="Prrafodelista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hAnsi="Arial" w:cs="Arial"/>
          <w:color w:val="404040" w:themeColor="text1" w:themeTint="BF"/>
          <w:highlight w:val="white"/>
        </w:rPr>
      </w:pPr>
      <w:r w:rsidRPr="009A7FA4">
        <w:rPr>
          <w:rFonts w:ascii="Arial" w:hAnsi="Arial" w:cs="Arial"/>
          <w:color w:val="404040" w:themeColor="text1" w:themeTint="BF"/>
          <w:highlight w:val="white"/>
        </w:rPr>
        <w:t xml:space="preserve">Responsabilidad Social y Sostenibilidad </w:t>
      </w:r>
    </w:p>
    <w:p w:rsidR="000072B1" w:rsidRPr="009A7FA4" w:rsidRDefault="000072B1" w:rsidP="000072B1">
      <w:pPr>
        <w:widowControl w:val="0"/>
        <w:spacing w:line="360" w:lineRule="auto"/>
        <w:ind w:left="360"/>
        <w:jc w:val="both"/>
        <w:rPr>
          <w:rFonts w:ascii="Arial" w:hAnsi="Arial" w:cs="Arial"/>
          <w:color w:val="404040" w:themeColor="text1" w:themeTint="BF"/>
          <w:highlight w:val="white"/>
        </w:rPr>
      </w:pPr>
      <w:r w:rsidRPr="009A7FA4">
        <w:rPr>
          <w:rFonts w:ascii="Arial" w:hAnsi="Arial" w:cs="Arial"/>
          <w:color w:val="404040" w:themeColor="text1" w:themeTint="BF"/>
          <w:highlight w:val="white"/>
        </w:rPr>
        <w:t xml:space="preserve">Es el primer hotel en el Continente Americano en lograr la Certificación de Planeación y Diseño que otorga la prestigiada organización </w:t>
      </w:r>
      <w:proofErr w:type="spellStart"/>
      <w:r w:rsidRPr="009A7FA4">
        <w:rPr>
          <w:rFonts w:ascii="Arial" w:hAnsi="Arial" w:cs="Arial"/>
          <w:color w:val="404040" w:themeColor="text1" w:themeTint="BF"/>
          <w:highlight w:val="white"/>
        </w:rPr>
        <w:t>EarthCheck</w:t>
      </w:r>
      <w:proofErr w:type="spellEnd"/>
      <w:r w:rsidRPr="009A7FA4">
        <w:rPr>
          <w:rFonts w:ascii="Arial" w:hAnsi="Arial" w:cs="Arial"/>
          <w:color w:val="404040" w:themeColor="text1" w:themeTint="BF"/>
          <w:highlight w:val="white"/>
        </w:rPr>
        <w:t xml:space="preserve">. Comprometido con el desarrollo social y la conservación del medio ambiente, el Hotel Xcaret México se distingue por su trabajo con las comunidades locales, por la mejora en la calidad de vida de sus colaboradores y por su firme compromiso con el medio ambiente. </w:t>
      </w:r>
    </w:p>
    <w:p w:rsidR="000072B1" w:rsidRPr="009A7FA4" w:rsidRDefault="000072B1" w:rsidP="000072B1">
      <w:pPr>
        <w:spacing w:line="360" w:lineRule="auto"/>
        <w:ind w:firstLine="360"/>
        <w:jc w:val="both"/>
        <w:rPr>
          <w:rFonts w:ascii="Arial" w:hAnsi="Arial" w:cs="Arial"/>
          <w:color w:val="404040" w:themeColor="text1" w:themeTint="BF"/>
        </w:rPr>
      </w:pPr>
      <w:r w:rsidRPr="009A7FA4">
        <w:rPr>
          <w:rFonts w:ascii="Arial" w:hAnsi="Arial" w:cs="Arial"/>
          <w:color w:val="404040" w:themeColor="text1" w:themeTint="BF"/>
        </w:rPr>
        <w:t xml:space="preserve">Fecha de Apertura: diciembre de 2017 </w:t>
      </w:r>
    </w:p>
    <w:p w:rsidR="00372E76" w:rsidRPr="00044749" w:rsidRDefault="00372E76" w:rsidP="00372E76">
      <w:pPr>
        <w:jc w:val="both"/>
        <w:rPr>
          <w:rFonts w:ascii="Arial" w:hAnsi="Arial" w:cs="Arial"/>
          <w:color w:val="404040" w:themeColor="text1" w:themeTint="BF"/>
        </w:rPr>
      </w:pPr>
    </w:p>
    <w:sectPr w:rsidR="00372E76" w:rsidRPr="00044749" w:rsidSect="004E5AB4">
      <w:headerReference w:type="even" r:id="rId9"/>
      <w:headerReference w:type="default" r:id="rId10"/>
      <w:headerReference w:type="first" r:id="rId11"/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747E" w:rsidRDefault="008C747E" w:rsidP="0013077F">
      <w:pPr>
        <w:spacing w:after="0" w:line="240" w:lineRule="auto"/>
      </w:pPr>
      <w:r>
        <w:separator/>
      </w:r>
    </w:p>
  </w:endnote>
  <w:endnote w:type="continuationSeparator" w:id="0">
    <w:p w:rsidR="008C747E" w:rsidRDefault="008C747E" w:rsidP="00130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747E" w:rsidRDefault="008C747E" w:rsidP="0013077F">
      <w:pPr>
        <w:spacing w:after="0" w:line="240" w:lineRule="auto"/>
      </w:pPr>
      <w:r>
        <w:separator/>
      </w:r>
    </w:p>
  </w:footnote>
  <w:footnote w:type="continuationSeparator" w:id="0">
    <w:p w:rsidR="008C747E" w:rsidRDefault="008C747E" w:rsidP="00130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5AB4" w:rsidRDefault="008C747E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8219594" o:spid="_x0000_s2050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27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5AB4" w:rsidRDefault="008C747E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8219595" o:spid="_x0000_s2051" type="#_x0000_t75" style="position:absolute;margin-left:0;margin-top:0;width:612pt;height:11in;z-index:-251655168;mso-position-horizontal:center;mso-position-horizontal-relative:margin;mso-position-vertical:center;mso-position-vertical-relative:margin" o:allowincell="f">
          <v:imagedata r:id="rId1" o:title="279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5AB4" w:rsidRDefault="008C747E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8219593" o:spid="_x0000_s2049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279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432DB"/>
    <w:multiLevelType w:val="hybridMultilevel"/>
    <w:tmpl w:val="4F18A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40E79"/>
    <w:multiLevelType w:val="hybridMultilevel"/>
    <w:tmpl w:val="BCA81F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125DF6"/>
    <w:multiLevelType w:val="hybridMultilevel"/>
    <w:tmpl w:val="DE60A8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C30540"/>
    <w:multiLevelType w:val="hybridMultilevel"/>
    <w:tmpl w:val="760AD9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BD4E86"/>
    <w:multiLevelType w:val="hybridMultilevel"/>
    <w:tmpl w:val="8582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16B"/>
    <w:rsid w:val="000072B1"/>
    <w:rsid w:val="00044749"/>
    <w:rsid w:val="000759CE"/>
    <w:rsid w:val="0013077F"/>
    <w:rsid w:val="00203D1D"/>
    <w:rsid w:val="0021571B"/>
    <w:rsid w:val="002B7B70"/>
    <w:rsid w:val="002E5C76"/>
    <w:rsid w:val="0035014F"/>
    <w:rsid w:val="00372E76"/>
    <w:rsid w:val="003B0792"/>
    <w:rsid w:val="003B2F56"/>
    <w:rsid w:val="004C7AB9"/>
    <w:rsid w:val="004D29EC"/>
    <w:rsid w:val="004E5AB4"/>
    <w:rsid w:val="00594A1D"/>
    <w:rsid w:val="005A692E"/>
    <w:rsid w:val="005B6B66"/>
    <w:rsid w:val="00605DE4"/>
    <w:rsid w:val="006D6FAB"/>
    <w:rsid w:val="0070177E"/>
    <w:rsid w:val="007F6D61"/>
    <w:rsid w:val="00841B43"/>
    <w:rsid w:val="00847550"/>
    <w:rsid w:val="0089565D"/>
    <w:rsid w:val="008C61FF"/>
    <w:rsid w:val="008C747E"/>
    <w:rsid w:val="009F52DC"/>
    <w:rsid w:val="00A3244F"/>
    <w:rsid w:val="00A8017A"/>
    <w:rsid w:val="00AE094D"/>
    <w:rsid w:val="00B637F1"/>
    <w:rsid w:val="00B940D1"/>
    <w:rsid w:val="00BD1681"/>
    <w:rsid w:val="00BE7F8E"/>
    <w:rsid w:val="00CA36A2"/>
    <w:rsid w:val="00CB7E67"/>
    <w:rsid w:val="00CC512E"/>
    <w:rsid w:val="00D95CBC"/>
    <w:rsid w:val="00DD416B"/>
    <w:rsid w:val="00E353DF"/>
    <w:rsid w:val="00E74663"/>
    <w:rsid w:val="00E7666C"/>
    <w:rsid w:val="00EF565E"/>
    <w:rsid w:val="00FF2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1D7E80FA-F4A0-4D1C-BFD9-4DDEBBB95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D416B"/>
    <w:rPr>
      <w:color w:val="0563C1" w:themeColor="hyperlink"/>
      <w:u w:val="single"/>
    </w:rPr>
  </w:style>
  <w:style w:type="character" w:customStyle="1" w:styleId="Mention">
    <w:name w:val="Mention"/>
    <w:basedOn w:val="Fuentedeprrafopredeter"/>
    <w:uiPriority w:val="99"/>
    <w:semiHidden/>
    <w:unhideWhenUsed/>
    <w:rsid w:val="00DD416B"/>
    <w:rPr>
      <w:color w:val="2B579A"/>
      <w:shd w:val="clear" w:color="auto" w:fill="E6E6E6"/>
    </w:rPr>
  </w:style>
  <w:style w:type="paragraph" w:styleId="Encabezado">
    <w:name w:val="header"/>
    <w:basedOn w:val="Normal"/>
    <w:link w:val="EncabezadoCar"/>
    <w:uiPriority w:val="99"/>
    <w:unhideWhenUsed/>
    <w:rsid w:val="001307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077F"/>
  </w:style>
  <w:style w:type="paragraph" w:styleId="Piedepgina">
    <w:name w:val="footer"/>
    <w:basedOn w:val="Normal"/>
    <w:link w:val="PiedepginaCar"/>
    <w:uiPriority w:val="99"/>
    <w:unhideWhenUsed/>
    <w:rsid w:val="001307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077F"/>
  </w:style>
  <w:style w:type="paragraph" w:styleId="Textodeglobo">
    <w:name w:val="Balloon Text"/>
    <w:basedOn w:val="Normal"/>
    <w:link w:val="TextodegloboCar"/>
    <w:uiPriority w:val="99"/>
    <w:semiHidden/>
    <w:unhideWhenUsed/>
    <w:rsid w:val="004E5A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5AB4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372E76"/>
    <w:pPr>
      <w:ind w:left="720"/>
      <w:contextualSpacing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03D1D"/>
    <w:rPr>
      <w:color w:val="808080"/>
      <w:shd w:val="clear" w:color="auto" w:fill="E6E6E6"/>
    </w:rPr>
  </w:style>
  <w:style w:type="table" w:styleId="Tablaconcuadrcula">
    <w:name w:val="Table Grid"/>
    <w:basedOn w:val="Tablanormal"/>
    <w:uiPriority w:val="39"/>
    <w:rsid w:val="000072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climate-data.org/location/3498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2CC70E-5387-42F3-9F01-63D52413F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477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Guzman Lazcano</dc:creator>
  <cp:keywords/>
  <dc:description/>
  <cp:lastModifiedBy>Margarita</cp:lastModifiedBy>
  <cp:revision>2</cp:revision>
  <cp:lastPrinted>2018-02-06T18:01:00Z</cp:lastPrinted>
  <dcterms:created xsi:type="dcterms:W3CDTF">2020-05-24T17:45:00Z</dcterms:created>
  <dcterms:modified xsi:type="dcterms:W3CDTF">2020-05-24T17:45:00Z</dcterms:modified>
</cp:coreProperties>
</file>