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BAE0" w14:textId="6B76737C" w:rsidR="009440F7" w:rsidRPr="00A208AC" w:rsidRDefault="00990642" w:rsidP="00384523">
      <w:pPr>
        <w:widowControl w:val="0"/>
        <w:autoSpaceDE w:val="0"/>
        <w:autoSpaceDN w:val="0"/>
        <w:adjustRightInd w:val="0"/>
        <w:spacing w:after="0" w:line="240" w:lineRule="auto"/>
        <w:jc w:val="center"/>
        <w:rPr>
          <w:rFonts w:eastAsia="Calibri"/>
          <w:b/>
          <w:bCs/>
          <w:iCs/>
          <w:color w:val="1F487C"/>
          <w:spacing w:val="-1"/>
          <w:sz w:val="32"/>
          <w:szCs w:val="32"/>
        </w:rPr>
      </w:pPr>
      <w:r w:rsidRPr="00A208AC">
        <w:rPr>
          <w:rFonts w:eastAsia="Calibri"/>
          <w:b/>
          <w:bCs/>
          <w:iCs/>
          <w:color w:val="1F487C"/>
          <w:spacing w:val="-1"/>
          <w:sz w:val="32"/>
          <w:szCs w:val="32"/>
        </w:rPr>
        <w:t>PERÚ</w:t>
      </w:r>
      <w:r w:rsidR="005E2ECF" w:rsidRPr="00A208AC">
        <w:rPr>
          <w:rFonts w:eastAsia="Calibri"/>
          <w:b/>
          <w:bCs/>
          <w:iCs/>
          <w:color w:val="1F487C"/>
          <w:spacing w:val="-1"/>
          <w:sz w:val="32"/>
          <w:szCs w:val="32"/>
        </w:rPr>
        <w:t xml:space="preserve"> </w:t>
      </w:r>
      <w:r w:rsidR="004D0587" w:rsidRPr="00A208AC">
        <w:rPr>
          <w:rFonts w:eastAsia="Calibri"/>
          <w:b/>
          <w:bCs/>
          <w:iCs/>
          <w:color w:val="1F487C"/>
          <w:spacing w:val="-1"/>
          <w:sz w:val="32"/>
          <w:szCs w:val="32"/>
        </w:rPr>
        <w:t>ESPECTACULAR</w:t>
      </w:r>
      <w:r w:rsidR="00444DED" w:rsidRPr="00A208AC">
        <w:rPr>
          <w:rFonts w:eastAsia="Calibri"/>
          <w:b/>
          <w:bCs/>
          <w:iCs/>
          <w:color w:val="1F487C"/>
          <w:spacing w:val="-1"/>
          <w:sz w:val="32"/>
          <w:szCs w:val="32"/>
        </w:rPr>
        <w:t xml:space="preserve"> </w:t>
      </w:r>
      <w:r w:rsidR="009440F7" w:rsidRPr="00A208AC">
        <w:rPr>
          <w:rFonts w:eastAsia="Calibri"/>
          <w:b/>
          <w:bCs/>
          <w:iCs/>
          <w:color w:val="1F487C"/>
          <w:spacing w:val="-1"/>
          <w:sz w:val="32"/>
          <w:szCs w:val="32"/>
        </w:rPr>
        <w:t xml:space="preserve">REF – </w:t>
      </w:r>
      <w:r w:rsidR="00E24C68" w:rsidRPr="00A208AC">
        <w:rPr>
          <w:rFonts w:eastAsia="Calibri"/>
          <w:b/>
          <w:bCs/>
          <w:iCs/>
          <w:color w:val="1F487C"/>
          <w:spacing w:val="-1"/>
          <w:sz w:val="32"/>
          <w:szCs w:val="32"/>
        </w:rPr>
        <w:t>63</w:t>
      </w:r>
      <w:r w:rsidR="004D0587" w:rsidRPr="00A208AC">
        <w:rPr>
          <w:rFonts w:eastAsia="Calibri"/>
          <w:b/>
          <w:bCs/>
          <w:iCs/>
          <w:color w:val="1F487C"/>
          <w:spacing w:val="-1"/>
          <w:sz w:val="32"/>
          <w:szCs w:val="32"/>
        </w:rPr>
        <w:t>560</w:t>
      </w:r>
    </w:p>
    <w:p w14:paraId="41C0A4F7" w14:textId="2124E8AB" w:rsidR="00E8165E" w:rsidRPr="00A208AC" w:rsidRDefault="003B00B2" w:rsidP="00384523">
      <w:pPr>
        <w:widowControl w:val="0"/>
        <w:autoSpaceDE w:val="0"/>
        <w:autoSpaceDN w:val="0"/>
        <w:adjustRightInd w:val="0"/>
        <w:spacing w:after="0" w:line="240" w:lineRule="auto"/>
        <w:jc w:val="center"/>
        <w:rPr>
          <w:rFonts w:eastAsia="Calibri"/>
          <w:bCs/>
          <w:iCs/>
          <w:color w:val="1F487C"/>
          <w:spacing w:val="-1"/>
          <w:sz w:val="24"/>
          <w:szCs w:val="24"/>
        </w:rPr>
      </w:pPr>
      <w:r w:rsidRPr="00A208AC">
        <w:rPr>
          <w:rFonts w:eastAsia="Calibri"/>
          <w:bCs/>
          <w:iCs/>
          <w:color w:val="1F487C"/>
          <w:spacing w:val="-1"/>
          <w:sz w:val="24"/>
          <w:szCs w:val="24"/>
        </w:rPr>
        <w:t>15</w:t>
      </w:r>
      <w:r w:rsidR="009440F7" w:rsidRPr="00A208AC">
        <w:rPr>
          <w:rFonts w:eastAsia="Calibri"/>
          <w:bCs/>
          <w:iCs/>
          <w:color w:val="1F487C"/>
          <w:spacing w:val="-1"/>
          <w:sz w:val="24"/>
          <w:szCs w:val="24"/>
        </w:rPr>
        <w:t xml:space="preserve"> días / </w:t>
      </w:r>
      <w:r w:rsidRPr="00A208AC">
        <w:rPr>
          <w:rFonts w:eastAsia="Calibri"/>
          <w:bCs/>
          <w:iCs/>
          <w:color w:val="1F487C"/>
          <w:spacing w:val="-1"/>
          <w:sz w:val="24"/>
          <w:szCs w:val="24"/>
        </w:rPr>
        <w:t>14</w:t>
      </w:r>
      <w:r w:rsidR="009440F7" w:rsidRPr="00A208AC">
        <w:rPr>
          <w:rFonts w:eastAsia="Calibri"/>
          <w:bCs/>
          <w:iCs/>
          <w:color w:val="1F487C"/>
          <w:spacing w:val="-1"/>
          <w:sz w:val="24"/>
          <w:szCs w:val="24"/>
        </w:rPr>
        <w:t xml:space="preserve"> noches</w:t>
      </w:r>
      <w:r w:rsidR="00EA314F" w:rsidRPr="00A208AC">
        <w:rPr>
          <w:rFonts w:eastAsia="Calibri"/>
          <w:bCs/>
          <w:iCs/>
          <w:color w:val="1F487C"/>
          <w:spacing w:val="-1"/>
          <w:sz w:val="24"/>
          <w:szCs w:val="24"/>
        </w:rPr>
        <w:t xml:space="preserve">. </w:t>
      </w:r>
    </w:p>
    <w:p w14:paraId="4AA35596" w14:textId="51432598" w:rsidR="000A67F3" w:rsidRPr="00A208AC" w:rsidRDefault="000A67F3" w:rsidP="00384523">
      <w:pPr>
        <w:widowControl w:val="0"/>
        <w:autoSpaceDE w:val="0"/>
        <w:autoSpaceDN w:val="0"/>
        <w:adjustRightInd w:val="0"/>
        <w:spacing w:after="0" w:line="240" w:lineRule="auto"/>
        <w:jc w:val="center"/>
        <w:rPr>
          <w:rFonts w:eastAsia="Calibri"/>
          <w:bCs/>
          <w:iCs/>
          <w:color w:val="1F487C"/>
          <w:spacing w:val="-1"/>
          <w:sz w:val="24"/>
          <w:szCs w:val="24"/>
        </w:rPr>
      </w:pPr>
      <w:r w:rsidRPr="00A208AC">
        <w:rPr>
          <w:rFonts w:eastAsia="Calibri"/>
          <w:bCs/>
          <w:iCs/>
          <w:color w:val="1F487C"/>
          <w:spacing w:val="-1"/>
          <w:sz w:val="24"/>
          <w:szCs w:val="24"/>
        </w:rPr>
        <w:t>Salidas diarias</w:t>
      </w:r>
    </w:p>
    <w:p w14:paraId="7C762448" w14:textId="77777777" w:rsidR="005E2ECF" w:rsidRPr="00A208AC" w:rsidRDefault="005E2ECF" w:rsidP="00384523">
      <w:pPr>
        <w:widowControl w:val="0"/>
        <w:autoSpaceDE w:val="0"/>
        <w:autoSpaceDN w:val="0"/>
        <w:adjustRightInd w:val="0"/>
        <w:spacing w:after="0" w:line="240" w:lineRule="auto"/>
        <w:jc w:val="center"/>
        <w:rPr>
          <w:b/>
          <w:bCs/>
          <w:i/>
          <w:iCs/>
          <w:color w:val="1F487C"/>
        </w:rPr>
      </w:pPr>
    </w:p>
    <w:p w14:paraId="5599741C" w14:textId="77777777" w:rsidR="00384523" w:rsidRPr="00A208AC" w:rsidRDefault="00384523" w:rsidP="00384523">
      <w:pPr>
        <w:widowControl w:val="0"/>
        <w:autoSpaceDE w:val="0"/>
        <w:autoSpaceDN w:val="0"/>
        <w:adjustRightInd w:val="0"/>
        <w:spacing w:after="0" w:line="240" w:lineRule="auto"/>
        <w:jc w:val="center"/>
        <w:rPr>
          <w:b/>
          <w:bCs/>
          <w:i/>
          <w:iCs/>
          <w:color w:val="1F487C"/>
        </w:rPr>
      </w:pPr>
    </w:p>
    <w:p w14:paraId="12A84E94" w14:textId="06403C95" w:rsidR="008461E8" w:rsidRPr="00A208AC" w:rsidRDefault="00384523" w:rsidP="00384523">
      <w:pPr>
        <w:widowControl w:val="0"/>
        <w:autoSpaceDE w:val="0"/>
        <w:autoSpaceDN w:val="0"/>
        <w:adjustRightInd w:val="0"/>
        <w:spacing w:after="0" w:line="240" w:lineRule="auto"/>
        <w:jc w:val="both"/>
        <w:rPr>
          <w:rFonts w:eastAsia="Calibri"/>
          <w:b/>
          <w:bCs/>
          <w:color w:val="1F487C"/>
          <w:sz w:val="22"/>
          <w:szCs w:val="22"/>
        </w:rPr>
      </w:pPr>
      <w:r w:rsidRPr="00A208AC">
        <w:rPr>
          <w:rFonts w:eastAsia="Calibri"/>
          <w:b/>
          <w:bCs/>
          <w:color w:val="1F487C"/>
          <w:sz w:val="22"/>
          <w:szCs w:val="22"/>
        </w:rPr>
        <w:t>ITINERARIO</w:t>
      </w:r>
    </w:p>
    <w:p w14:paraId="6960CFDB" w14:textId="77777777" w:rsidR="00384523" w:rsidRPr="00A208AC" w:rsidRDefault="00384523" w:rsidP="00384523">
      <w:pPr>
        <w:widowControl w:val="0"/>
        <w:autoSpaceDE w:val="0"/>
        <w:autoSpaceDN w:val="0"/>
        <w:adjustRightInd w:val="0"/>
        <w:spacing w:after="0" w:line="240" w:lineRule="auto"/>
        <w:jc w:val="both"/>
        <w:rPr>
          <w:b/>
          <w:bCs/>
          <w:i/>
          <w:iCs/>
          <w:color w:val="1F487C"/>
          <w:u w:val="single"/>
        </w:rPr>
      </w:pPr>
    </w:p>
    <w:p w14:paraId="4212F972" w14:textId="77777777" w:rsidR="00384523" w:rsidRPr="00A208AC" w:rsidRDefault="00384523" w:rsidP="00384523">
      <w:pPr>
        <w:widowControl w:val="0"/>
        <w:autoSpaceDE w:val="0"/>
        <w:autoSpaceDN w:val="0"/>
        <w:adjustRightInd w:val="0"/>
        <w:spacing w:after="0" w:line="240" w:lineRule="auto"/>
        <w:jc w:val="both"/>
        <w:rPr>
          <w:b/>
          <w:bCs/>
          <w:i/>
          <w:iCs/>
          <w:color w:val="1F487C"/>
          <w:u w:val="single"/>
        </w:rPr>
      </w:pPr>
    </w:p>
    <w:p w14:paraId="64CED7B8" w14:textId="417542E7" w:rsidR="004F6F15" w:rsidRPr="00A208AC" w:rsidRDefault="00637E50" w:rsidP="00384523">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 xml:space="preserve">DÍA 1: </w:t>
      </w:r>
      <w:r w:rsidR="00E8165E" w:rsidRPr="00A208AC">
        <w:rPr>
          <w:rFonts w:eastAsia="Times New Roman"/>
          <w:b/>
          <w:bCs/>
          <w:color w:val="0070C0"/>
        </w:rPr>
        <w:t>LIMA</w:t>
      </w:r>
    </w:p>
    <w:p w14:paraId="2BF45002" w14:textId="6E36A56D" w:rsidR="0005088D" w:rsidRPr="00A208AC" w:rsidRDefault="0005088D" w:rsidP="00384523">
      <w:pPr>
        <w:widowControl w:val="0"/>
        <w:autoSpaceDE w:val="0"/>
        <w:autoSpaceDN w:val="0"/>
        <w:adjustRightInd w:val="0"/>
        <w:spacing w:after="0" w:line="240" w:lineRule="auto"/>
        <w:jc w:val="both"/>
        <w:rPr>
          <w:color w:val="000000"/>
          <w:position w:val="1"/>
        </w:rPr>
      </w:pPr>
      <w:r w:rsidRPr="00A208AC">
        <w:rPr>
          <w:color w:val="000000"/>
          <w:position w:val="1"/>
        </w:rPr>
        <w:t>¡Bienvenido a Perú!</w:t>
      </w:r>
    </w:p>
    <w:p w14:paraId="337B1C7C" w14:textId="77777777" w:rsidR="00E8165E" w:rsidRPr="00A208AC" w:rsidRDefault="00E8165E" w:rsidP="00384523">
      <w:pPr>
        <w:widowControl w:val="0"/>
        <w:autoSpaceDE w:val="0"/>
        <w:autoSpaceDN w:val="0"/>
        <w:adjustRightInd w:val="0"/>
        <w:spacing w:after="0" w:line="240" w:lineRule="auto"/>
        <w:jc w:val="both"/>
        <w:rPr>
          <w:color w:val="000000"/>
          <w:position w:val="1"/>
        </w:rPr>
      </w:pPr>
      <w:r w:rsidRPr="00A208AC">
        <w:rPr>
          <w:color w:val="000000"/>
          <w:position w:val="1"/>
        </w:rPr>
        <w:t>A su llegada al aeropuerto de Lima.</w:t>
      </w:r>
    </w:p>
    <w:p w14:paraId="0FB413CB" w14:textId="15AB8661" w:rsidR="003A6CE5" w:rsidRPr="00A208AC" w:rsidRDefault="00E8165E" w:rsidP="00384523">
      <w:pPr>
        <w:widowControl w:val="0"/>
        <w:autoSpaceDE w:val="0"/>
        <w:autoSpaceDN w:val="0"/>
        <w:adjustRightInd w:val="0"/>
        <w:spacing w:after="0" w:line="240" w:lineRule="auto"/>
        <w:jc w:val="both"/>
        <w:rPr>
          <w:color w:val="000000"/>
          <w:position w:val="1"/>
        </w:rPr>
      </w:pPr>
      <w:r w:rsidRPr="00A208AC">
        <w:rPr>
          <w:color w:val="000000"/>
          <w:position w:val="1"/>
        </w:rPr>
        <w:t xml:space="preserve">Recepción, traslado al hotel localizado en el distrito residencial </w:t>
      </w:r>
      <w:r w:rsidR="002F051D" w:rsidRPr="00A208AC">
        <w:rPr>
          <w:color w:val="000000"/>
          <w:position w:val="1"/>
        </w:rPr>
        <w:t>de Miraflores. Llegada al hotel.</w:t>
      </w:r>
      <w:r w:rsidRPr="00A208AC">
        <w:rPr>
          <w:color w:val="000000"/>
          <w:position w:val="1"/>
        </w:rPr>
        <w:t xml:space="preserve"> </w:t>
      </w:r>
      <w:r w:rsidR="002F051D" w:rsidRPr="00A208AC">
        <w:rPr>
          <w:color w:val="000000"/>
          <w:position w:val="1"/>
        </w:rPr>
        <w:t>Registro</w:t>
      </w:r>
      <w:r w:rsidRPr="00A208AC">
        <w:rPr>
          <w:color w:val="000000"/>
          <w:position w:val="1"/>
        </w:rPr>
        <w:t xml:space="preserve"> y descanso. Pernocte</w:t>
      </w:r>
      <w:r w:rsidR="003A6CE5" w:rsidRPr="00A208AC">
        <w:rPr>
          <w:color w:val="000000"/>
          <w:position w:val="1"/>
        </w:rPr>
        <w:t>.</w:t>
      </w:r>
    </w:p>
    <w:p w14:paraId="36BDFDE5" w14:textId="77777777" w:rsidR="008461E8" w:rsidRPr="00A208AC" w:rsidRDefault="008461E8" w:rsidP="00384523">
      <w:pPr>
        <w:widowControl w:val="0"/>
        <w:autoSpaceDE w:val="0"/>
        <w:autoSpaceDN w:val="0"/>
        <w:adjustRightInd w:val="0"/>
        <w:spacing w:after="0" w:line="240" w:lineRule="auto"/>
        <w:jc w:val="both"/>
        <w:rPr>
          <w:color w:val="000000"/>
          <w:position w:val="1"/>
        </w:rPr>
      </w:pPr>
    </w:p>
    <w:p w14:paraId="6CF8720A" w14:textId="77777777" w:rsidR="00384523" w:rsidRPr="00A208AC" w:rsidRDefault="00384523" w:rsidP="00384523">
      <w:pPr>
        <w:widowControl w:val="0"/>
        <w:autoSpaceDE w:val="0"/>
        <w:autoSpaceDN w:val="0"/>
        <w:adjustRightInd w:val="0"/>
        <w:spacing w:after="0" w:line="240" w:lineRule="auto"/>
        <w:jc w:val="both"/>
        <w:rPr>
          <w:b/>
          <w:bCs/>
          <w:i/>
          <w:iCs/>
          <w:color w:val="000000"/>
        </w:rPr>
      </w:pPr>
    </w:p>
    <w:p w14:paraId="577EE77F" w14:textId="7091F7BB" w:rsidR="008461E8" w:rsidRPr="00A208AC" w:rsidRDefault="00B66576" w:rsidP="00384523">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DÍA 2</w:t>
      </w:r>
      <w:r w:rsidR="003874E1" w:rsidRPr="00A208AC">
        <w:rPr>
          <w:rFonts w:eastAsia="Times New Roman"/>
          <w:b/>
          <w:bCs/>
          <w:color w:val="0070C0"/>
        </w:rPr>
        <w:t>:</w:t>
      </w:r>
      <w:r w:rsidR="00AC4245" w:rsidRPr="00A208AC">
        <w:rPr>
          <w:rFonts w:eastAsia="Times New Roman"/>
          <w:b/>
          <w:bCs/>
          <w:color w:val="0070C0"/>
        </w:rPr>
        <w:t xml:space="preserve"> </w:t>
      </w:r>
      <w:r w:rsidR="00286CF1" w:rsidRPr="00A208AC">
        <w:rPr>
          <w:rFonts w:eastAsia="Times New Roman"/>
          <w:b/>
          <w:bCs/>
          <w:color w:val="0070C0"/>
        </w:rPr>
        <w:t>LIMA</w:t>
      </w:r>
      <w:r w:rsidR="004E3DB8" w:rsidRPr="00A208AC">
        <w:rPr>
          <w:rFonts w:eastAsia="Times New Roman"/>
          <w:b/>
          <w:bCs/>
          <w:color w:val="0070C0"/>
        </w:rPr>
        <w:t xml:space="preserve"> - </w:t>
      </w:r>
      <w:r w:rsidR="00411DC8" w:rsidRPr="00A208AC">
        <w:rPr>
          <w:rFonts w:eastAsia="Times New Roman"/>
          <w:b/>
          <w:bCs/>
          <w:color w:val="0070C0"/>
        </w:rPr>
        <w:t>PARACAS</w:t>
      </w:r>
    </w:p>
    <w:p w14:paraId="2A4D631A" w14:textId="5777A031" w:rsidR="00B66576" w:rsidRPr="00A208AC" w:rsidRDefault="004E3DB8" w:rsidP="00384523">
      <w:pPr>
        <w:widowControl w:val="0"/>
        <w:autoSpaceDE w:val="0"/>
        <w:autoSpaceDN w:val="0"/>
        <w:adjustRightInd w:val="0"/>
        <w:spacing w:after="0" w:line="240" w:lineRule="auto"/>
        <w:jc w:val="both"/>
        <w:rPr>
          <w:color w:val="000000"/>
          <w:position w:val="1"/>
        </w:rPr>
      </w:pPr>
      <w:r w:rsidRPr="00A208AC">
        <w:rPr>
          <w:color w:val="000000"/>
          <w:position w:val="1"/>
        </w:rPr>
        <w:t xml:space="preserve">Desayuno en el hotel. </w:t>
      </w:r>
      <w:r w:rsidR="00411DC8" w:rsidRPr="00A208AC">
        <w:rPr>
          <w:color w:val="000000"/>
          <w:position w:val="1"/>
        </w:rPr>
        <w:t xml:space="preserve">Traslado a la estación, para abordar el bus en servicio regular a la ciudad de Paracas </w:t>
      </w:r>
      <w:r w:rsidR="00744BE3" w:rsidRPr="00A208AC">
        <w:rPr>
          <w:color w:val="000000"/>
          <w:position w:val="1"/>
        </w:rPr>
        <w:t>(4</w:t>
      </w:r>
      <w:r w:rsidR="00411DC8" w:rsidRPr="00A208AC">
        <w:rPr>
          <w:color w:val="000000"/>
          <w:position w:val="1"/>
        </w:rPr>
        <w:t xml:space="preserve"> hrs de viaje aprox</w:t>
      </w:r>
      <w:r w:rsidR="00744BE3" w:rsidRPr="00A208AC">
        <w:rPr>
          <w:color w:val="000000"/>
          <w:position w:val="1"/>
        </w:rPr>
        <w:t>.)</w:t>
      </w:r>
      <w:r w:rsidR="00411DC8" w:rsidRPr="00A208AC">
        <w:rPr>
          <w:color w:val="000000"/>
          <w:position w:val="1"/>
        </w:rPr>
        <w:t xml:space="preserve">. Llegada, recepción y traslado al hotel. Check-in y descanso. Resto del </w:t>
      </w:r>
      <w:r w:rsidR="00744BE3" w:rsidRPr="00A208AC">
        <w:rPr>
          <w:color w:val="000000"/>
          <w:position w:val="1"/>
        </w:rPr>
        <w:t>día</w:t>
      </w:r>
      <w:r w:rsidR="00411DC8" w:rsidRPr="00A208AC">
        <w:rPr>
          <w:color w:val="000000"/>
          <w:position w:val="1"/>
        </w:rPr>
        <w:t xml:space="preserve"> libre para disfrutar de las instalaciones del hotel</w:t>
      </w:r>
      <w:r w:rsidR="003B00B2" w:rsidRPr="00A208AC">
        <w:rPr>
          <w:color w:val="000000"/>
          <w:position w:val="1"/>
        </w:rPr>
        <w:t>. Pernocte</w:t>
      </w:r>
      <w:r w:rsidR="00637E50" w:rsidRPr="00A208AC">
        <w:rPr>
          <w:color w:val="000000"/>
          <w:position w:val="1"/>
        </w:rPr>
        <w:t>.</w:t>
      </w:r>
      <w:r w:rsidR="00286CF1" w:rsidRPr="00A208AC">
        <w:rPr>
          <w:color w:val="000000"/>
          <w:position w:val="1"/>
        </w:rPr>
        <w:t xml:space="preserve"> (Desayuno).</w:t>
      </w:r>
    </w:p>
    <w:p w14:paraId="5D9E842C" w14:textId="77777777" w:rsidR="00987132" w:rsidRPr="00A208AC" w:rsidRDefault="00987132" w:rsidP="00384523">
      <w:pPr>
        <w:widowControl w:val="0"/>
        <w:autoSpaceDE w:val="0"/>
        <w:autoSpaceDN w:val="0"/>
        <w:adjustRightInd w:val="0"/>
        <w:spacing w:after="0" w:line="240" w:lineRule="auto"/>
        <w:jc w:val="both"/>
        <w:rPr>
          <w:b/>
          <w:bCs/>
          <w:i/>
          <w:iCs/>
        </w:rPr>
      </w:pPr>
    </w:p>
    <w:p w14:paraId="123BCB7E" w14:textId="77777777" w:rsidR="00384523" w:rsidRPr="00A208AC" w:rsidRDefault="00384523" w:rsidP="00384523">
      <w:pPr>
        <w:widowControl w:val="0"/>
        <w:autoSpaceDE w:val="0"/>
        <w:autoSpaceDN w:val="0"/>
        <w:adjustRightInd w:val="0"/>
        <w:spacing w:after="0" w:line="240" w:lineRule="auto"/>
        <w:jc w:val="both"/>
        <w:rPr>
          <w:b/>
          <w:bCs/>
          <w:i/>
          <w:iCs/>
        </w:rPr>
      </w:pPr>
    </w:p>
    <w:p w14:paraId="580106F7" w14:textId="2A5D6EB7" w:rsidR="008461E8" w:rsidRPr="00A208AC" w:rsidRDefault="003B00B2" w:rsidP="00384523">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 xml:space="preserve">DÍA 3: </w:t>
      </w:r>
      <w:r w:rsidR="00411DC8" w:rsidRPr="00A208AC">
        <w:rPr>
          <w:rFonts w:eastAsia="Times New Roman"/>
          <w:b/>
          <w:bCs/>
          <w:color w:val="0070C0"/>
        </w:rPr>
        <w:t>PARACAS</w:t>
      </w:r>
      <w:r w:rsidRPr="00A208AC">
        <w:rPr>
          <w:rFonts w:eastAsia="Times New Roman"/>
          <w:b/>
          <w:bCs/>
          <w:color w:val="0070C0"/>
        </w:rPr>
        <w:t xml:space="preserve"> – </w:t>
      </w:r>
      <w:r w:rsidR="00411DC8" w:rsidRPr="00A208AC">
        <w:rPr>
          <w:rFonts w:eastAsia="Times New Roman"/>
          <w:b/>
          <w:bCs/>
          <w:color w:val="0070C0"/>
        </w:rPr>
        <w:t>NAZCA</w:t>
      </w:r>
    </w:p>
    <w:p w14:paraId="743FC24B" w14:textId="29C913F1" w:rsidR="005B4C73" w:rsidRPr="00A208AC" w:rsidRDefault="004E3DB8" w:rsidP="003B00B2">
      <w:pPr>
        <w:widowControl w:val="0"/>
        <w:autoSpaceDE w:val="0"/>
        <w:autoSpaceDN w:val="0"/>
        <w:adjustRightInd w:val="0"/>
        <w:spacing w:after="0" w:line="240" w:lineRule="auto"/>
        <w:jc w:val="both"/>
        <w:rPr>
          <w:color w:val="000000"/>
          <w:position w:val="1"/>
        </w:rPr>
      </w:pPr>
      <w:r w:rsidRPr="00A208AC">
        <w:rPr>
          <w:color w:val="000000"/>
          <w:position w:val="1"/>
        </w:rPr>
        <w:t>Desayuno en el hotel.</w:t>
      </w:r>
      <w:r w:rsidR="001B3F51" w:rsidRPr="00A208AC">
        <w:rPr>
          <w:color w:val="000000"/>
          <w:position w:val="1"/>
        </w:rPr>
        <w:t xml:space="preserve"> </w:t>
      </w:r>
      <w:r w:rsidR="00411DC8" w:rsidRPr="00A208AC">
        <w:rPr>
          <w:color w:val="000000"/>
          <w:position w:val="1"/>
        </w:rPr>
        <w:t>Temprano en la mañana excursión a las Islas Ballestas, ubicada frente a las costas de Pisco. Constituyen el hábitat de una gran variedad fauna marina como, el pingüino de Humboldt, pelícano, piqueros, flamencos, delfines y lobos marinos, que pueden observarse fácilmente desde una lancha a motor. Después de 02 horas retorno al hotel. Traslado a la estación de bus. Salida en bus de servicio regular con destino a Nazca. Llegada y traslado al hotel</w:t>
      </w:r>
      <w:r w:rsidR="003B00B2" w:rsidRPr="00A208AC">
        <w:rPr>
          <w:color w:val="000000"/>
          <w:position w:val="1"/>
        </w:rPr>
        <w:t>. Pernocte</w:t>
      </w:r>
      <w:r w:rsidR="005B4C73" w:rsidRPr="00A208AC">
        <w:rPr>
          <w:color w:val="000000"/>
          <w:position w:val="1"/>
        </w:rPr>
        <w:t>.</w:t>
      </w:r>
      <w:r w:rsidR="003B00B2" w:rsidRPr="00A208AC">
        <w:rPr>
          <w:color w:val="000000"/>
          <w:position w:val="1"/>
        </w:rPr>
        <w:t xml:space="preserve"> (Desayuno, almuerzo)</w:t>
      </w:r>
    </w:p>
    <w:p w14:paraId="7CA712AA" w14:textId="5B566A46" w:rsidR="008461E8" w:rsidRPr="00A208AC" w:rsidRDefault="00B66576" w:rsidP="00384523">
      <w:pPr>
        <w:widowControl w:val="0"/>
        <w:tabs>
          <w:tab w:val="left" w:pos="2325"/>
        </w:tabs>
        <w:autoSpaceDE w:val="0"/>
        <w:autoSpaceDN w:val="0"/>
        <w:adjustRightInd w:val="0"/>
        <w:spacing w:after="0" w:line="240" w:lineRule="auto"/>
        <w:jc w:val="both"/>
        <w:rPr>
          <w:color w:val="000000"/>
          <w:position w:val="1"/>
        </w:rPr>
      </w:pPr>
      <w:r w:rsidRPr="00A208AC">
        <w:rPr>
          <w:color w:val="000000"/>
          <w:position w:val="1"/>
        </w:rPr>
        <w:t>.</w:t>
      </w:r>
      <w:r w:rsidR="0005088D" w:rsidRPr="00A208AC">
        <w:rPr>
          <w:color w:val="000000"/>
          <w:position w:val="1"/>
        </w:rPr>
        <w:tab/>
      </w:r>
    </w:p>
    <w:p w14:paraId="1AFA5CF2" w14:textId="77777777" w:rsidR="00384523" w:rsidRPr="00A208AC" w:rsidRDefault="00384523" w:rsidP="00384523">
      <w:pPr>
        <w:widowControl w:val="0"/>
        <w:autoSpaceDE w:val="0"/>
        <w:autoSpaceDN w:val="0"/>
        <w:adjustRightInd w:val="0"/>
        <w:spacing w:after="0" w:line="240" w:lineRule="auto"/>
        <w:jc w:val="both"/>
        <w:rPr>
          <w:b/>
          <w:bCs/>
          <w:i/>
          <w:iCs/>
          <w:color w:val="000000"/>
        </w:rPr>
      </w:pPr>
    </w:p>
    <w:p w14:paraId="5F6F434D" w14:textId="0D46CA6F" w:rsidR="008461E8" w:rsidRPr="00A208AC" w:rsidRDefault="00411DC8" w:rsidP="00384523">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DÍA 4: NAZCA –</w:t>
      </w:r>
      <w:r w:rsidR="00A208AC" w:rsidRPr="00A208AC">
        <w:rPr>
          <w:rFonts w:eastAsia="Times New Roman"/>
          <w:b/>
          <w:bCs/>
          <w:color w:val="0070C0"/>
        </w:rPr>
        <w:t xml:space="preserve"> </w:t>
      </w:r>
      <w:r w:rsidRPr="00A208AC">
        <w:rPr>
          <w:rFonts w:eastAsia="Times New Roman"/>
          <w:b/>
          <w:bCs/>
          <w:color w:val="0070C0"/>
        </w:rPr>
        <w:t xml:space="preserve">SOBREVUELO A LAS </w:t>
      </w:r>
      <w:r w:rsidR="00744BE3" w:rsidRPr="00A208AC">
        <w:rPr>
          <w:rFonts w:eastAsia="Times New Roman"/>
          <w:b/>
          <w:bCs/>
          <w:color w:val="0070C0"/>
        </w:rPr>
        <w:t>LÍNEAS</w:t>
      </w:r>
      <w:r w:rsidRPr="00A208AC">
        <w:rPr>
          <w:rFonts w:eastAsia="Times New Roman"/>
          <w:b/>
          <w:bCs/>
          <w:color w:val="0070C0"/>
        </w:rPr>
        <w:t xml:space="preserve"> DE NAZCA - AREQUIPA</w:t>
      </w:r>
    </w:p>
    <w:p w14:paraId="723B84CF" w14:textId="0CE30DCD" w:rsidR="00603206" w:rsidRPr="00A208AC" w:rsidRDefault="005B3A2C" w:rsidP="00384523">
      <w:pPr>
        <w:widowControl w:val="0"/>
        <w:autoSpaceDE w:val="0"/>
        <w:autoSpaceDN w:val="0"/>
        <w:adjustRightInd w:val="0"/>
        <w:spacing w:after="0" w:line="240" w:lineRule="auto"/>
        <w:jc w:val="both"/>
        <w:rPr>
          <w:color w:val="000000"/>
        </w:rPr>
      </w:pPr>
      <w:r w:rsidRPr="00A208AC">
        <w:rPr>
          <w:color w:val="000000"/>
        </w:rPr>
        <w:t>Desayuno en el hotel</w:t>
      </w:r>
      <w:r w:rsidR="00411DC8" w:rsidRPr="00A208AC">
        <w:rPr>
          <w:color w:val="000000"/>
        </w:rPr>
        <w:t xml:space="preserve"> </w:t>
      </w:r>
      <w:r w:rsidR="00411DC8" w:rsidRPr="00A208AC">
        <w:t>muy temprano</w:t>
      </w:r>
      <w:r w:rsidR="00744BE3" w:rsidRPr="00A208AC">
        <w:t xml:space="preserve">. </w:t>
      </w:r>
      <w:r w:rsidR="00411DC8" w:rsidRPr="00A208AC">
        <w:t xml:space="preserve">Traslado al aeródromo para sobrevolar las enigmáticas Líneas de Nazca. Este enorme conjunto de </w:t>
      </w:r>
      <w:r w:rsidR="00744BE3" w:rsidRPr="00A208AC">
        <w:t>geo glifos</w:t>
      </w:r>
      <w:r w:rsidR="00411DC8" w:rsidRPr="00A208AC">
        <w:t xml:space="preserve"> cuenta con una red de líneas y dibujos de figuras de animales y plantas atribuidos a la cultura Nazca que cubren una área de 350 km2 aproximadamente. Entre las principales figuras podremos apreciar el Colibrí, el Perro, el Mono, el Astronauta, etc. La alemana María Reiche dedicó 50 años de su vida al estudio y la investigación del lugar, llegando a la conclusión de que se trató de un calendario astronómico. De un mirador de 12 metros de altura se pueden observar parcialmente las figuras de La Mano y El árbol. Por la tarde, traslado a la estación de bus para abordar el bus de servicio regular con destino a la ciudad de Arequipa. Después de 09 horas de viaje, llegada y traslado al hotel</w:t>
      </w:r>
      <w:r w:rsidR="003B00B2" w:rsidRPr="00A208AC">
        <w:rPr>
          <w:color w:val="000000"/>
        </w:rPr>
        <w:t>. Pernocte</w:t>
      </w:r>
      <w:r w:rsidR="004E3DB8" w:rsidRPr="00A208AC">
        <w:rPr>
          <w:color w:val="000000"/>
        </w:rPr>
        <w:t>.</w:t>
      </w:r>
      <w:r w:rsidR="001B3F51" w:rsidRPr="00A208AC">
        <w:rPr>
          <w:color w:val="000000"/>
        </w:rPr>
        <w:t xml:space="preserve"> </w:t>
      </w:r>
      <w:r w:rsidR="009742C5" w:rsidRPr="00A208AC">
        <w:rPr>
          <w:color w:val="000000"/>
        </w:rPr>
        <w:t>(Desayuno</w:t>
      </w:r>
      <w:r w:rsidR="00A51381" w:rsidRPr="00A208AC">
        <w:rPr>
          <w:color w:val="000000"/>
        </w:rPr>
        <w:t>)</w:t>
      </w:r>
      <w:r w:rsidR="00EB582D" w:rsidRPr="00A208AC">
        <w:rPr>
          <w:color w:val="000000"/>
        </w:rPr>
        <w:t>.</w:t>
      </w:r>
    </w:p>
    <w:p w14:paraId="36AB8EA5" w14:textId="77777777" w:rsidR="00741416" w:rsidRPr="00A208AC" w:rsidRDefault="00741416" w:rsidP="00384523">
      <w:pPr>
        <w:widowControl w:val="0"/>
        <w:autoSpaceDE w:val="0"/>
        <w:autoSpaceDN w:val="0"/>
        <w:adjustRightInd w:val="0"/>
        <w:spacing w:after="0" w:line="240" w:lineRule="auto"/>
        <w:jc w:val="both"/>
        <w:rPr>
          <w:color w:val="000000"/>
        </w:rPr>
      </w:pPr>
    </w:p>
    <w:p w14:paraId="11CC5DEC" w14:textId="77777777" w:rsidR="00384523" w:rsidRPr="00A208AC" w:rsidRDefault="00384523" w:rsidP="00384523">
      <w:pPr>
        <w:widowControl w:val="0"/>
        <w:autoSpaceDE w:val="0"/>
        <w:autoSpaceDN w:val="0"/>
        <w:adjustRightInd w:val="0"/>
        <w:spacing w:after="0" w:line="240" w:lineRule="auto"/>
        <w:jc w:val="both"/>
        <w:rPr>
          <w:b/>
          <w:bCs/>
          <w:i/>
          <w:iCs/>
          <w:color w:val="000000"/>
        </w:rPr>
      </w:pPr>
    </w:p>
    <w:p w14:paraId="109381B2" w14:textId="7B475CC8" w:rsidR="00741416" w:rsidRPr="00A208AC" w:rsidRDefault="003B00B2" w:rsidP="00384523">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 xml:space="preserve">DÍA 5: </w:t>
      </w:r>
      <w:r w:rsidR="00411DC8" w:rsidRPr="00A208AC">
        <w:rPr>
          <w:rFonts w:eastAsia="Times New Roman"/>
          <w:b/>
          <w:bCs/>
          <w:color w:val="0070C0"/>
        </w:rPr>
        <w:t>AREQUIPA</w:t>
      </w:r>
    </w:p>
    <w:p w14:paraId="5DDADC07" w14:textId="35788186" w:rsidR="00543C70" w:rsidRPr="00A208AC" w:rsidRDefault="000649C7" w:rsidP="00384523">
      <w:pPr>
        <w:widowControl w:val="0"/>
        <w:autoSpaceDE w:val="0"/>
        <w:autoSpaceDN w:val="0"/>
        <w:adjustRightInd w:val="0"/>
        <w:spacing w:after="0" w:line="240" w:lineRule="auto"/>
        <w:jc w:val="both"/>
        <w:rPr>
          <w:color w:val="000000"/>
        </w:rPr>
      </w:pPr>
      <w:r w:rsidRPr="00A208AC">
        <w:rPr>
          <w:color w:val="000000"/>
        </w:rPr>
        <w:t xml:space="preserve">Desayuno en </w:t>
      </w:r>
      <w:r w:rsidR="005B3A2C" w:rsidRPr="00A208AC">
        <w:rPr>
          <w:color w:val="000000"/>
        </w:rPr>
        <w:t>el hotel.</w:t>
      </w:r>
      <w:r w:rsidRPr="00A208AC">
        <w:rPr>
          <w:color w:val="000000"/>
        </w:rPr>
        <w:t xml:space="preserve"> </w:t>
      </w:r>
      <w:r w:rsidR="00411DC8" w:rsidRPr="00A208AC">
        <w:rPr>
          <w:color w:val="000000"/>
        </w:rPr>
        <w:t>Día</w:t>
      </w:r>
      <w:r w:rsidR="00A208AC" w:rsidRPr="00A208AC">
        <w:rPr>
          <w:color w:val="000000"/>
        </w:rPr>
        <w:t xml:space="preserve"> </w:t>
      </w:r>
      <w:r w:rsidR="00411DC8" w:rsidRPr="00A208AC">
        <w:rPr>
          <w:color w:val="000000"/>
        </w:rPr>
        <w:t>libre para actividades personales</w:t>
      </w:r>
      <w:r w:rsidR="003B00B2" w:rsidRPr="00A208AC">
        <w:rPr>
          <w:color w:val="000000"/>
        </w:rPr>
        <w:t>. Pernocte</w:t>
      </w:r>
      <w:r w:rsidR="00302D62" w:rsidRPr="00A208AC">
        <w:rPr>
          <w:color w:val="000000"/>
        </w:rPr>
        <w:t>.</w:t>
      </w:r>
      <w:r w:rsidRPr="00A208AC">
        <w:rPr>
          <w:color w:val="000000"/>
        </w:rPr>
        <w:t xml:space="preserve"> </w:t>
      </w:r>
      <w:r w:rsidR="003C4E5A" w:rsidRPr="00A208AC">
        <w:rPr>
          <w:color w:val="000000"/>
        </w:rPr>
        <w:t>(Desayuno</w:t>
      </w:r>
      <w:r w:rsidR="00350BB8" w:rsidRPr="00A208AC">
        <w:rPr>
          <w:color w:val="000000"/>
        </w:rPr>
        <w:t>,)</w:t>
      </w:r>
      <w:r w:rsidR="00302D62" w:rsidRPr="00A208AC">
        <w:rPr>
          <w:color w:val="000000"/>
        </w:rPr>
        <w:t>.</w:t>
      </w:r>
    </w:p>
    <w:p w14:paraId="4533A004" w14:textId="77777777" w:rsidR="00302D62" w:rsidRPr="00A208AC" w:rsidRDefault="00302D62" w:rsidP="00384523">
      <w:pPr>
        <w:widowControl w:val="0"/>
        <w:autoSpaceDE w:val="0"/>
        <w:autoSpaceDN w:val="0"/>
        <w:adjustRightInd w:val="0"/>
        <w:spacing w:after="0" w:line="240" w:lineRule="auto"/>
        <w:jc w:val="both"/>
        <w:rPr>
          <w:color w:val="000000"/>
        </w:rPr>
      </w:pPr>
    </w:p>
    <w:p w14:paraId="461D2704" w14:textId="63134F1C" w:rsidR="00411DC8" w:rsidRPr="00A208AC" w:rsidRDefault="00411DC8" w:rsidP="00411DC8">
      <w:pPr>
        <w:widowControl w:val="0"/>
        <w:autoSpaceDE w:val="0"/>
        <w:autoSpaceDN w:val="0"/>
        <w:adjustRightInd w:val="0"/>
        <w:spacing w:after="0" w:line="240" w:lineRule="auto"/>
        <w:jc w:val="both"/>
        <w:rPr>
          <w:color w:val="000000"/>
        </w:rPr>
      </w:pPr>
      <w:r w:rsidRPr="00A208AC">
        <w:rPr>
          <w:color w:val="000000"/>
        </w:rPr>
        <w:t xml:space="preserve">OPCIONAL </w:t>
      </w:r>
      <w:r w:rsidR="00744BE3" w:rsidRPr="00A208AC">
        <w:rPr>
          <w:color w:val="000000"/>
        </w:rPr>
        <w:t>(NO</w:t>
      </w:r>
      <w:r w:rsidRPr="00A208AC">
        <w:rPr>
          <w:color w:val="000000"/>
        </w:rPr>
        <w:t xml:space="preserve"> </w:t>
      </w:r>
      <w:r w:rsidR="00744BE3" w:rsidRPr="00A208AC">
        <w:rPr>
          <w:color w:val="000000"/>
        </w:rPr>
        <w:t>INCLUIDO)</w:t>
      </w:r>
      <w:r w:rsidRPr="00A208AC">
        <w:rPr>
          <w:color w:val="000000"/>
        </w:rPr>
        <w:t xml:space="preserve"> </w:t>
      </w:r>
    </w:p>
    <w:p w14:paraId="683BEE70" w14:textId="23CE6E70" w:rsidR="00384523" w:rsidRPr="00A208AC" w:rsidRDefault="00411DC8" w:rsidP="00411DC8">
      <w:pPr>
        <w:widowControl w:val="0"/>
        <w:autoSpaceDE w:val="0"/>
        <w:autoSpaceDN w:val="0"/>
        <w:adjustRightInd w:val="0"/>
        <w:spacing w:after="0" w:line="240" w:lineRule="auto"/>
        <w:jc w:val="both"/>
        <w:rPr>
          <w:color w:val="000000"/>
        </w:rPr>
      </w:pPr>
      <w:r w:rsidRPr="00A208AC">
        <w:rPr>
          <w:color w:val="000000"/>
        </w:rPr>
        <w:t>Medio día de recorrido por Arequipa + Convento de Santa Catalina: Usd 65.00 neto/pasajero.</w:t>
      </w:r>
    </w:p>
    <w:p w14:paraId="58C15D79" w14:textId="77777777" w:rsidR="00990642" w:rsidRPr="00A208AC" w:rsidRDefault="00990642" w:rsidP="00384523">
      <w:pPr>
        <w:widowControl w:val="0"/>
        <w:autoSpaceDE w:val="0"/>
        <w:autoSpaceDN w:val="0"/>
        <w:adjustRightInd w:val="0"/>
        <w:spacing w:after="0" w:line="240" w:lineRule="auto"/>
        <w:jc w:val="both"/>
        <w:rPr>
          <w:rFonts w:eastAsia="Times New Roman"/>
          <w:b/>
          <w:bCs/>
          <w:color w:val="0070C0"/>
        </w:rPr>
      </w:pPr>
    </w:p>
    <w:p w14:paraId="0D2BDEF3" w14:textId="77777777" w:rsidR="00990642" w:rsidRPr="00A208AC" w:rsidRDefault="00990642" w:rsidP="00384523">
      <w:pPr>
        <w:widowControl w:val="0"/>
        <w:autoSpaceDE w:val="0"/>
        <w:autoSpaceDN w:val="0"/>
        <w:adjustRightInd w:val="0"/>
        <w:spacing w:after="0" w:line="240" w:lineRule="auto"/>
        <w:jc w:val="both"/>
        <w:rPr>
          <w:rFonts w:eastAsia="Times New Roman"/>
          <w:b/>
          <w:bCs/>
          <w:color w:val="0070C0"/>
        </w:rPr>
      </w:pPr>
    </w:p>
    <w:p w14:paraId="18060745" w14:textId="77777777" w:rsidR="000A67F3" w:rsidRPr="00A208AC" w:rsidRDefault="000A67F3" w:rsidP="00384523">
      <w:pPr>
        <w:widowControl w:val="0"/>
        <w:autoSpaceDE w:val="0"/>
        <w:autoSpaceDN w:val="0"/>
        <w:adjustRightInd w:val="0"/>
        <w:spacing w:after="0" w:line="240" w:lineRule="auto"/>
        <w:jc w:val="both"/>
        <w:rPr>
          <w:rFonts w:eastAsia="Times New Roman"/>
          <w:b/>
          <w:bCs/>
          <w:color w:val="0070C0"/>
        </w:rPr>
      </w:pPr>
    </w:p>
    <w:p w14:paraId="3A51ADBF" w14:textId="77777777" w:rsidR="000A67F3" w:rsidRPr="00A208AC" w:rsidRDefault="000A67F3" w:rsidP="00384523">
      <w:pPr>
        <w:widowControl w:val="0"/>
        <w:autoSpaceDE w:val="0"/>
        <w:autoSpaceDN w:val="0"/>
        <w:adjustRightInd w:val="0"/>
        <w:spacing w:after="0" w:line="240" w:lineRule="auto"/>
        <w:jc w:val="both"/>
        <w:rPr>
          <w:rFonts w:eastAsia="Times New Roman"/>
          <w:b/>
          <w:bCs/>
          <w:color w:val="0070C0"/>
        </w:rPr>
      </w:pPr>
    </w:p>
    <w:p w14:paraId="6A833D65" w14:textId="77777777" w:rsidR="000A67F3" w:rsidRPr="00A208AC" w:rsidRDefault="000A67F3" w:rsidP="00384523">
      <w:pPr>
        <w:widowControl w:val="0"/>
        <w:autoSpaceDE w:val="0"/>
        <w:autoSpaceDN w:val="0"/>
        <w:adjustRightInd w:val="0"/>
        <w:spacing w:after="0" w:line="240" w:lineRule="auto"/>
        <w:jc w:val="both"/>
        <w:rPr>
          <w:rFonts w:eastAsia="Times New Roman"/>
          <w:b/>
          <w:bCs/>
          <w:color w:val="0070C0"/>
        </w:rPr>
      </w:pPr>
    </w:p>
    <w:p w14:paraId="47D730B2" w14:textId="77777777" w:rsidR="000A67F3" w:rsidRPr="00A208AC" w:rsidRDefault="000A67F3" w:rsidP="00384523">
      <w:pPr>
        <w:widowControl w:val="0"/>
        <w:autoSpaceDE w:val="0"/>
        <w:autoSpaceDN w:val="0"/>
        <w:adjustRightInd w:val="0"/>
        <w:spacing w:after="0" w:line="240" w:lineRule="auto"/>
        <w:jc w:val="both"/>
        <w:rPr>
          <w:rFonts w:eastAsia="Times New Roman"/>
          <w:b/>
          <w:bCs/>
          <w:color w:val="0070C0"/>
        </w:rPr>
      </w:pPr>
    </w:p>
    <w:p w14:paraId="2573F0CF" w14:textId="77777777" w:rsidR="000A67F3" w:rsidRPr="00A208AC" w:rsidRDefault="000A67F3" w:rsidP="00384523">
      <w:pPr>
        <w:widowControl w:val="0"/>
        <w:autoSpaceDE w:val="0"/>
        <w:autoSpaceDN w:val="0"/>
        <w:adjustRightInd w:val="0"/>
        <w:spacing w:after="0" w:line="240" w:lineRule="auto"/>
        <w:jc w:val="both"/>
        <w:rPr>
          <w:rFonts w:eastAsia="Times New Roman"/>
          <w:b/>
          <w:bCs/>
          <w:color w:val="0070C0"/>
        </w:rPr>
      </w:pPr>
    </w:p>
    <w:p w14:paraId="59910AD1" w14:textId="20614BC2" w:rsidR="00302D62" w:rsidRPr="00A208AC" w:rsidRDefault="00411DC8" w:rsidP="00384523">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lastRenderedPageBreak/>
        <w:t>DÍA 6: AREQUIPA – CHIVAY</w:t>
      </w:r>
    </w:p>
    <w:p w14:paraId="5F301707" w14:textId="4038CC4F" w:rsidR="00302D62" w:rsidRPr="00A208AC" w:rsidRDefault="00302D62" w:rsidP="00384523">
      <w:pPr>
        <w:spacing w:after="0" w:line="240" w:lineRule="auto"/>
        <w:jc w:val="both"/>
        <w:rPr>
          <w:color w:val="000000"/>
        </w:rPr>
      </w:pPr>
      <w:r w:rsidRPr="00A208AC">
        <w:rPr>
          <w:color w:val="000000"/>
        </w:rPr>
        <w:t xml:space="preserve">Desayuno en el hotel. </w:t>
      </w:r>
      <w:r w:rsidR="00CD7A0A" w:rsidRPr="00A208AC">
        <w:rPr>
          <w:color w:val="000000"/>
        </w:rPr>
        <w:t xml:space="preserve">Temprano por la mañana, salida hacia el valle del Colca, recorreremos las faldas del Chachani, Pampas de Arrieros, reserva nacional de Cañahuas, donde tendremos oportunidad de conocer a la esbelta vicuña. Luego tendremos oportunidad de observar las cumbres nevadas de los diferentes volcanes desde el Mirador de los Andes de Patapamba. Llegada al pueblo de Chivay. Almuerzo buffet en restaurante </w:t>
      </w:r>
      <w:r w:rsidR="00744BE3" w:rsidRPr="00A208AC">
        <w:rPr>
          <w:color w:val="000000"/>
        </w:rPr>
        <w:t>local. Tendremos</w:t>
      </w:r>
      <w:r w:rsidR="00CD7A0A" w:rsidRPr="00A208AC">
        <w:rPr>
          <w:color w:val="000000"/>
        </w:rPr>
        <w:t xml:space="preserve"> libre el resto de la tarde libre para disfrutar de las instalaciones del hotel, de la tranquilidad del entorno natural o simplemente descansar y recuperar energías para el día siguiente</w:t>
      </w:r>
      <w:r w:rsidR="00744BE3" w:rsidRPr="00A208AC">
        <w:rPr>
          <w:color w:val="000000"/>
        </w:rPr>
        <w:t xml:space="preserve">. </w:t>
      </w:r>
      <w:r w:rsidR="00CD7A0A" w:rsidRPr="00A208AC">
        <w:rPr>
          <w:color w:val="000000"/>
        </w:rPr>
        <w:t>Pernocte en el hotel del Valle del Colca</w:t>
      </w:r>
      <w:r w:rsidRPr="00A208AC">
        <w:rPr>
          <w:color w:val="000000"/>
        </w:rPr>
        <w:t>. (Desayuno</w:t>
      </w:r>
      <w:r w:rsidR="005B3A2C" w:rsidRPr="00A208AC">
        <w:rPr>
          <w:color w:val="000000"/>
        </w:rPr>
        <w:t>, almuerzo</w:t>
      </w:r>
      <w:r w:rsidRPr="00A208AC">
        <w:rPr>
          <w:color w:val="000000"/>
        </w:rPr>
        <w:t>).</w:t>
      </w:r>
    </w:p>
    <w:p w14:paraId="3EF50A18" w14:textId="2E4009E2" w:rsidR="00302D62" w:rsidRPr="00A208AC" w:rsidRDefault="00CD7A0A" w:rsidP="00CD7A0A">
      <w:pPr>
        <w:widowControl w:val="0"/>
        <w:tabs>
          <w:tab w:val="left" w:pos="3049"/>
        </w:tabs>
        <w:autoSpaceDE w:val="0"/>
        <w:autoSpaceDN w:val="0"/>
        <w:adjustRightInd w:val="0"/>
        <w:spacing w:after="0" w:line="240" w:lineRule="auto"/>
        <w:jc w:val="both"/>
        <w:rPr>
          <w:color w:val="000000"/>
        </w:rPr>
      </w:pPr>
      <w:r w:rsidRPr="00A208AC">
        <w:rPr>
          <w:color w:val="000000"/>
        </w:rPr>
        <w:tab/>
      </w:r>
    </w:p>
    <w:p w14:paraId="5C584D3A" w14:textId="77777777" w:rsidR="00F26404" w:rsidRPr="00A208AC" w:rsidRDefault="00F26404" w:rsidP="00384523">
      <w:pPr>
        <w:widowControl w:val="0"/>
        <w:autoSpaceDE w:val="0"/>
        <w:autoSpaceDN w:val="0"/>
        <w:adjustRightInd w:val="0"/>
        <w:spacing w:after="0" w:line="240" w:lineRule="auto"/>
        <w:jc w:val="both"/>
        <w:rPr>
          <w:rFonts w:eastAsia="Times New Roman"/>
          <w:b/>
          <w:bCs/>
          <w:color w:val="0070C0"/>
        </w:rPr>
      </w:pPr>
    </w:p>
    <w:p w14:paraId="65EA39BB" w14:textId="726795E2" w:rsidR="00CD7A0A" w:rsidRPr="00A208AC" w:rsidRDefault="00CD7A0A" w:rsidP="00384523">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DÍA 7: CAÑON DEL COLCA – PUNO</w:t>
      </w:r>
    </w:p>
    <w:p w14:paraId="5175E0CF" w14:textId="0B2E8007" w:rsidR="00302D62" w:rsidRPr="00A208AC" w:rsidRDefault="00302D62" w:rsidP="00384523">
      <w:pPr>
        <w:widowControl w:val="0"/>
        <w:autoSpaceDE w:val="0"/>
        <w:autoSpaceDN w:val="0"/>
        <w:adjustRightInd w:val="0"/>
        <w:spacing w:after="0" w:line="240" w:lineRule="auto"/>
        <w:jc w:val="both"/>
        <w:rPr>
          <w:color w:val="000000"/>
        </w:rPr>
      </w:pPr>
      <w:r w:rsidRPr="00A208AC">
        <w:rPr>
          <w:color w:val="000000"/>
        </w:rPr>
        <w:t xml:space="preserve">Desayuno en el hotel. </w:t>
      </w:r>
      <w:r w:rsidR="00CD7A0A" w:rsidRPr="00A208AC">
        <w:rPr>
          <w:color w:val="000000"/>
        </w:rPr>
        <w:t>Esta mañana partiremos hacia la Cruz del Cóndor (a 41 kilómetros de Chivay) desde donde tendremos oportunidad de disfrutar uno de los parajes más espectaculares del Cañón. Desde aquí se tendrá oportunidad de</w:t>
      </w:r>
      <w:r w:rsidR="00A208AC" w:rsidRPr="00A208AC">
        <w:rPr>
          <w:color w:val="000000"/>
        </w:rPr>
        <w:t xml:space="preserve"> </w:t>
      </w:r>
      <w:r w:rsidR="00CD7A0A" w:rsidRPr="00A208AC">
        <w:rPr>
          <w:color w:val="000000"/>
        </w:rPr>
        <w:t>apreciar el majestuoso vuelo del Cóndor. Seguiremos la ruta, bordeando el volcán Chucura para llegar a Pampa Cañahuas, una agreste llanura, perteneciente a la Reserva Nacional de Aguada Blanca, en la que habitan libremente guanacos, alpacas y vicuñas. Almuerzo buffet en restaurante local. En el camino, divisaremos a lo lejos el Bosque de Piedras de Imata. Terminaremos nuestro recorrido en la ciudad de Puno (06horas aproximadamente). Llegada y dejada en el hotel</w:t>
      </w:r>
      <w:r w:rsidR="00F26404" w:rsidRPr="00A208AC">
        <w:rPr>
          <w:color w:val="000000"/>
        </w:rPr>
        <w:t>. Pernocte</w:t>
      </w:r>
      <w:r w:rsidRPr="00A208AC">
        <w:rPr>
          <w:color w:val="000000"/>
        </w:rPr>
        <w:t>. (Desayuno</w:t>
      </w:r>
      <w:r w:rsidR="00F26404" w:rsidRPr="00A208AC">
        <w:rPr>
          <w:color w:val="000000"/>
        </w:rPr>
        <w:t>, almuerzo</w:t>
      </w:r>
      <w:r w:rsidRPr="00A208AC">
        <w:rPr>
          <w:color w:val="000000"/>
        </w:rPr>
        <w:t>).</w:t>
      </w:r>
    </w:p>
    <w:p w14:paraId="46EF1CB0" w14:textId="77777777" w:rsidR="005B3A2C" w:rsidRPr="00A208AC" w:rsidRDefault="005B3A2C" w:rsidP="00384523">
      <w:pPr>
        <w:widowControl w:val="0"/>
        <w:autoSpaceDE w:val="0"/>
        <w:autoSpaceDN w:val="0"/>
        <w:adjustRightInd w:val="0"/>
        <w:spacing w:after="0" w:line="240" w:lineRule="auto"/>
        <w:jc w:val="both"/>
        <w:rPr>
          <w:color w:val="000000"/>
        </w:rPr>
      </w:pPr>
    </w:p>
    <w:p w14:paraId="5E37385F" w14:textId="77777777" w:rsidR="00384523" w:rsidRPr="00A208AC" w:rsidRDefault="00384523" w:rsidP="00384523">
      <w:pPr>
        <w:widowControl w:val="0"/>
        <w:autoSpaceDE w:val="0"/>
        <w:autoSpaceDN w:val="0"/>
        <w:adjustRightInd w:val="0"/>
        <w:spacing w:after="0" w:line="240" w:lineRule="auto"/>
        <w:jc w:val="both"/>
        <w:rPr>
          <w:b/>
          <w:bCs/>
          <w:i/>
          <w:iCs/>
          <w:color w:val="000000"/>
        </w:rPr>
      </w:pPr>
    </w:p>
    <w:p w14:paraId="3CDD1930" w14:textId="0B465B84" w:rsidR="005B3A2C" w:rsidRPr="00A208AC" w:rsidRDefault="00CD7A0A" w:rsidP="00384523">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DÍA 8: PUNO – LAGO TITICACA – PUNO</w:t>
      </w:r>
    </w:p>
    <w:p w14:paraId="5E2C6088" w14:textId="14B45B52" w:rsidR="005B3A2C" w:rsidRPr="00A208AC" w:rsidRDefault="005B3A2C" w:rsidP="00384523">
      <w:pPr>
        <w:widowControl w:val="0"/>
        <w:autoSpaceDE w:val="0"/>
        <w:autoSpaceDN w:val="0"/>
        <w:adjustRightInd w:val="0"/>
        <w:spacing w:after="0" w:line="240" w:lineRule="auto"/>
        <w:jc w:val="both"/>
        <w:rPr>
          <w:color w:val="000000"/>
        </w:rPr>
      </w:pPr>
      <w:r w:rsidRPr="00A208AC">
        <w:rPr>
          <w:color w:val="000000"/>
        </w:rPr>
        <w:t xml:space="preserve">Desayuno en el hotel. </w:t>
      </w:r>
      <w:r w:rsidR="00CD7A0A" w:rsidRPr="00A208AC">
        <w:rPr>
          <w:color w:val="000000"/>
        </w:rPr>
        <w:t>Visita a la Isla Flotantes De Los Uros (3,810 msnm), conjunto de 20 islas formadas en base a totora (planta acuática). Al descender de nuestra embarcación seremos recibidos por los habitantes locales de rostros francos y amables. Nos relataran</w:t>
      </w:r>
      <w:r w:rsidR="00A208AC" w:rsidRPr="00A208AC">
        <w:rPr>
          <w:color w:val="000000"/>
        </w:rPr>
        <w:t xml:space="preserve"> </w:t>
      </w:r>
      <w:r w:rsidR="00CD7A0A" w:rsidRPr="00A208AC">
        <w:rPr>
          <w:color w:val="000000"/>
        </w:rPr>
        <w:t xml:space="preserve">acerca del mantenimiento de las islas, sus costumbres y legados </w:t>
      </w:r>
      <w:r w:rsidR="00744BE3" w:rsidRPr="00A208AC">
        <w:rPr>
          <w:color w:val="000000"/>
        </w:rPr>
        <w:t>generacionales. Las</w:t>
      </w:r>
      <w:r w:rsidR="00CD7A0A" w:rsidRPr="00A208AC">
        <w:rPr>
          <w:color w:val="000000"/>
        </w:rPr>
        <w:t xml:space="preserve"> mujeres de la isla se encargan de elaborar distintos tipos de artesanías sobre todo textiles y adornos hechos en base a totora y por supuesto, nos lo ofrecerán a todos al finalizar el recorrido. Por la tarde, visita a las Chullpas de Sillustani, cementerio prehispánico que perteneció a los señoríos Lupaca y Colla. Pese a que se encuentran evidencias de pinturas rupestres de hasta 8,000 años de antigüedad, las estructuras principales datan de los años 1,100 a 1,450 </w:t>
      </w:r>
      <w:r w:rsidR="00744BE3" w:rsidRPr="00A208AC">
        <w:rPr>
          <w:color w:val="000000"/>
        </w:rPr>
        <w:t>d.C</w:t>
      </w:r>
      <w:r w:rsidR="00CD7A0A" w:rsidRPr="00A208AC">
        <w:rPr>
          <w:color w:val="000000"/>
        </w:rPr>
        <w:t xml:space="preserve"> Retorno al hotel. Pernocte</w:t>
      </w:r>
      <w:r w:rsidR="002C058A" w:rsidRPr="00A208AC">
        <w:rPr>
          <w:color w:val="000000"/>
        </w:rPr>
        <w:t>. (Desayuno).</w:t>
      </w:r>
    </w:p>
    <w:p w14:paraId="259BAC04" w14:textId="77777777" w:rsidR="002C058A" w:rsidRPr="00A208AC" w:rsidRDefault="002C058A" w:rsidP="00384523">
      <w:pPr>
        <w:widowControl w:val="0"/>
        <w:autoSpaceDE w:val="0"/>
        <w:autoSpaceDN w:val="0"/>
        <w:adjustRightInd w:val="0"/>
        <w:spacing w:after="0" w:line="240" w:lineRule="auto"/>
        <w:jc w:val="both"/>
        <w:rPr>
          <w:color w:val="000000"/>
        </w:rPr>
      </w:pPr>
    </w:p>
    <w:p w14:paraId="077A6DC1" w14:textId="77777777" w:rsidR="00384523" w:rsidRPr="00A208AC" w:rsidRDefault="00384523" w:rsidP="00384523">
      <w:pPr>
        <w:widowControl w:val="0"/>
        <w:autoSpaceDE w:val="0"/>
        <w:autoSpaceDN w:val="0"/>
        <w:adjustRightInd w:val="0"/>
        <w:spacing w:after="0" w:line="240" w:lineRule="auto"/>
        <w:jc w:val="both"/>
        <w:rPr>
          <w:b/>
          <w:bCs/>
          <w:i/>
          <w:iCs/>
          <w:color w:val="000000"/>
        </w:rPr>
      </w:pPr>
    </w:p>
    <w:p w14:paraId="6EFFB06C" w14:textId="026EE5D5" w:rsidR="00CD7A0A" w:rsidRPr="00A208AC" w:rsidRDefault="00CD7A0A" w:rsidP="00F26404">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DÍA 9: PUNO – CUSCO</w:t>
      </w:r>
    </w:p>
    <w:p w14:paraId="49C6B971" w14:textId="778C38A7" w:rsidR="002C058A" w:rsidRPr="00A208AC" w:rsidRDefault="002C058A" w:rsidP="00F26404">
      <w:pPr>
        <w:widowControl w:val="0"/>
        <w:autoSpaceDE w:val="0"/>
        <w:autoSpaceDN w:val="0"/>
        <w:adjustRightInd w:val="0"/>
        <w:spacing w:after="0" w:line="240" w:lineRule="auto"/>
        <w:jc w:val="both"/>
        <w:rPr>
          <w:color w:val="000000"/>
        </w:rPr>
      </w:pPr>
      <w:r w:rsidRPr="00A208AC">
        <w:rPr>
          <w:color w:val="000000"/>
        </w:rPr>
        <w:t xml:space="preserve">Desayuno en el hotel. </w:t>
      </w:r>
      <w:r w:rsidR="00CD7A0A" w:rsidRPr="00A208AC">
        <w:rPr>
          <w:color w:val="000000"/>
        </w:rPr>
        <w:t>A las 06:00 horas traslado a la estación de bus para abordar el bus turístico con destino a Cusco. En el trayecto visitaremos el Complejo Arqueológico Kalasaya, Pucara (3,879 msnm), lugar donde se descubren los orígenes de la Cultura Andina del Altiplano, La Raya (4,335 msnm) punto más alto del viaje. Este lugar también es conocido como “Unión de Dos Culturas” (Quechua - Cusco y Aymara - Puno); almuerzo buffet en Sicuani (3,475 msnm), Centro Arqueológico Raqchi (3,475 msnm) conocido como el Templo del Dios Wiracocha y la Iglesia San Pedro de Andahuaylillas (3,093 msnm) construida en 1,580 y conocida como “La Capilla Sixtina del Perú”. Llegada a Cusco y traslado al hotel</w:t>
      </w:r>
      <w:r w:rsidR="00F26404" w:rsidRPr="00A208AC">
        <w:rPr>
          <w:color w:val="000000"/>
        </w:rPr>
        <w:t>. Pernocte</w:t>
      </w:r>
      <w:r w:rsidRPr="00A208AC">
        <w:rPr>
          <w:color w:val="000000"/>
        </w:rPr>
        <w:t>.</w:t>
      </w:r>
      <w:r w:rsidR="00CD7A0A" w:rsidRPr="00A208AC">
        <w:rPr>
          <w:color w:val="000000"/>
        </w:rPr>
        <w:t xml:space="preserve"> (Desayuno, almuerzo).</w:t>
      </w:r>
    </w:p>
    <w:p w14:paraId="6022EEB1" w14:textId="77777777" w:rsidR="002C058A" w:rsidRPr="00A208AC" w:rsidRDefault="002C058A" w:rsidP="00384523">
      <w:pPr>
        <w:widowControl w:val="0"/>
        <w:autoSpaceDE w:val="0"/>
        <w:autoSpaceDN w:val="0"/>
        <w:adjustRightInd w:val="0"/>
        <w:spacing w:after="0" w:line="240" w:lineRule="auto"/>
        <w:jc w:val="both"/>
        <w:rPr>
          <w:color w:val="000000"/>
        </w:rPr>
      </w:pPr>
    </w:p>
    <w:p w14:paraId="7ED14566" w14:textId="77777777" w:rsidR="00384523" w:rsidRPr="00A208AC" w:rsidRDefault="00384523" w:rsidP="00384523">
      <w:pPr>
        <w:widowControl w:val="0"/>
        <w:autoSpaceDE w:val="0"/>
        <w:autoSpaceDN w:val="0"/>
        <w:adjustRightInd w:val="0"/>
        <w:spacing w:after="0" w:line="240" w:lineRule="auto"/>
        <w:jc w:val="both"/>
        <w:rPr>
          <w:b/>
          <w:bCs/>
          <w:i/>
          <w:iCs/>
          <w:color w:val="000000"/>
        </w:rPr>
      </w:pPr>
    </w:p>
    <w:p w14:paraId="72367A2F" w14:textId="48E4D0A7" w:rsidR="002C058A" w:rsidRPr="00A208AC" w:rsidRDefault="00F26404" w:rsidP="00384523">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 xml:space="preserve">DÍA 10: </w:t>
      </w:r>
      <w:r w:rsidR="00CD7A0A" w:rsidRPr="00A208AC">
        <w:rPr>
          <w:rFonts w:eastAsia="Times New Roman"/>
          <w:b/>
          <w:bCs/>
          <w:color w:val="0070C0"/>
        </w:rPr>
        <w:t>CUSCO</w:t>
      </w:r>
    </w:p>
    <w:p w14:paraId="2EFA5556" w14:textId="6B1930DA" w:rsidR="002C058A" w:rsidRPr="00A208AC" w:rsidRDefault="002C058A" w:rsidP="00384523">
      <w:pPr>
        <w:widowControl w:val="0"/>
        <w:autoSpaceDE w:val="0"/>
        <w:autoSpaceDN w:val="0"/>
        <w:adjustRightInd w:val="0"/>
        <w:spacing w:after="0" w:line="240" w:lineRule="auto"/>
        <w:jc w:val="both"/>
        <w:rPr>
          <w:color w:val="000000"/>
        </w:rPr>
      </w:pPr>
      <w:r w:rsidRPr="00A208AC">
        <w:rPr>
          <w:color w:val="000000"/>
        </w:rPr>
        <w:t xml:space="preserve">Desayuno en el hotel. </w:t>
      </w:r>
      <w:r w:rsidR="00CD7A0A" w:rsidRPr="00A208AC">
        <w:rPr>
          <w:color w:val="000000"/>
        </w:rPr>
        <w:t>Mañana libre para actividades personales. Por la tarde, visitaremos la ciudad imperial del Cusco, Catedral y el Templo del Sol (Qoricancha). Continuaremos con la visita a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 Retorno al hotel</w:t>
      </w:r>
      <w:r w:rsidR="00F26404" w:rsidRPr="00A208AC">
        <w:rPr>
          <w:color w:val="000000"/>
        </w:rPr>
        <w:t>. Pernocte</w:t>
      </w:r>
      <w:r w:rsidR="00990642" w:rsidRPr="00A208AC">
        <w:rPr>
          <w:color w:val="000000"/>
        </w:rPr>
        <w:t>. (</w:t>
      </w:r>
      <w:r w:rsidRPr="00A208AC">
        <w:rPr>
          <w:color w:val="000000"/>
        </w:rPr>
        <w:t>Desayuno).</w:t>
      </w:r>
    </w:p>
    <w:p w14:paraId="0CFA1CFB" w14:textId="77777777" w:rsidR="002C058A" w:rsidRPr="00A208AC" w:rsidRDefault="002C058A" w:rsidP="00384523">
      <w:pPr>
        <w:widowControl w:val="0"/>
        <w:autoSpaceDE w:val="0"/>
        <w:autoSpaceDN w:val="0"/>
        <w:adjustRightInd w:val="0"/>
        <w:spacing w:after="0" w:line="240" w:lineRule="auto"/>
        <w:jc w:val="both"/>
        <w:rPr>
          <w:color w:val="000000"/>
        </w:rPr>
      </w:pPr>
    </w:p>
    <w:p w14:paraId="7706C7A5" w14:textId="77777777" w:rsidR="00F26404" w:rsidRPr="00A208AC" w:rsidRDefault="00F26404" w:rsidP="00384523">
      <w:pPr>
        <w:widowControl w:val="0"/>
        <w:autoSpaceDE w:val="0"/>
        <w:autoSpaceDN w:val="0"/>
        <w:adjustRightInd w:val="0"/>
        <w:spacing w:after="0" w:line="240" w:lineRule="auto"/>
        <w:jc w:val="both"/>
        <w:rPr>
          <w:color w:val="000000"/>
        </w:rPr>
      </w:pPr>
    </w:p>
    <w:p w14:paraId="6BEA0E5D" w14:textId="77777777" w:rsidR="000A67F3" w:rsidRPr="00A208AC" w:rsidRDefault="000A67F3" w:rsidP="00F26404">
      <w:pPr>
        <w:widowControl w:val="0"/>
        <w:autoSpaceDE w:val="0"/>
        <w:autoSpaceDN w:val="0"/>
        <w:adjustRightInd w:val="0"/>
        <w:spacing w:after="0" w:line="240" w:lineRule="auto"/>
        <w:jc w:val="both"/>
        <w:rPr>
          <w:rFonts w:eastAsia="Times New Roman"/>
          <w:b/>
          <w:bCs/>
          <w:color w:val="0070C0"/>
        </w:rPr>
      </w:pPr>
    </w:p>
    <w:p w14:paraId="0D35E579" w14:textId="77777777" w:rsidR="000A67F3" w:rsidRPr="00A208AC" w:rsidRDefault="000A67F3" w:rsidP="00F26404">
      <w:pPr>
        <w:widowControl w:val="0"/>
        <w:autoSpaceDE w:val="0"/>
        <w:autoSpaceDN w:val="0"/>
        <w:adjustRightInd w:val="0"/>
        <w:spacing w:after="0" w:line="240" w:lineRule="auto"/>
        <w:jc w:val="both"/>
        <w:rPr>
          <w:rFonts w:eastAsia="Times New Roman"/>
          <w:b/>
          <w:bCs/>
          <w:color w:val="0070C0"/>
        </w:rPr>
      </w:pPr>
    </w:p>
    <w:p w14:paraId="67B104C8" w14:textId="77777777" w:rsidR="000A67F3" w:rsidRPr="00A208AC" w:rsidRDefault="000A67F3" w:rsidP="00F26404">
      <w:pPr>
        <w:widowControl w:val="0"/>
        <w:autoSpaceDE w:val="0"/>
        <w:autoSpaceDN w:val="0"/>
        <w:adjustRightInd w:val="0"/>
        <w:spacing w:after="0" w:line="240" w:lineRule="auto"/>
        <w:jc w:val="both"/>
        <w:rPr>
          <w:rFonts w:eastAsia="Times New Roman"/>
          <w:b/>
          <w:bCs/>
          <w:color w:val="0070C0"/>
        </w:rPr>
      </w:pPr>
    </w:p>
    <w:p w14:paraId="0D1164D8" w14:textId="77777777" w:rsidR="000A67F3" w:rsidRPr="00A208AC" w:rsidRDefault="000A67F3" w:rsidP="00F26404">
      <w:pPr>
        <w:widowControl w:val="0"/>
        <w:autoSpaceDE w:val="0"/>
        <w:autoSpaceDN w:val="0"/>
        <w:adjustRightInd w:val="0"/>
        <w:spacing w:after="0" w:line="240" w:lineRule="auto"/>
        <w:jc w:val="both"/>
        <w:rPr>
          <w:rFonts w:eastAsia="Times New Roman"/>
          <w:b/>
          <w:bCs/>
          <w:color w:val="0070C0"/>
        </w:rPr>
      </w:pPr>
    </w:p>
    <w:p w14:paraId="6F56736E" w14:textId="77777777" w:rsidR="000A67F3" w:rsidRPr="00A208AC" w:rsidRDefault="000A67F3" w:rsidP="00F26404">
      <w:pPr>
        <w:widowControl w:val="0"/>
        <w:autoSpaceDE w:val="0"/>
        <w:autoSpaceDN w:val="0"/>
        <w:adjustRightInd w:val="0"/>
        <w:spacing w:after="0" w:line="240" w:lineRule="auto"/>
        <w:jc w:val="both"/>
        <w:rPr>
          <w:rFonts w:eastAsia="Times New Roman"/>
          <w:b/>
          <w:bCs/>
          <w:color w:val="0070C0"/>
        </w:rPr>
      </w:pPr>
    </w:p>
    <w:p w14:paraId="5CFEB659" w14:textId="77777777" w:rsidR="000A67F3" w:rsidRPr="00A208AC" w:rsidRDefault="000A67F3" w:rsidP="00F26404">
      <w:pPr>
        <w:widowControl w:val="0"/>
        <w:autoSpaceDE w:val="0"/>
        <w:autoSpaceDN w:val="0"/>
        <w:adjustRightInd w:val="0"/>
        <w:spacing w:after="0" w:line="240" w:lineRule="auto"/>
        <w:jc w:val="both"/>
        <w:rPr>
          <w:rFonts w:eastAsia="Times New Roman"/>
          <w:b/>
          <w:bCs/>
          <w:color w:val="0070C0"/>
        </w:rPr>
      </w:pPr>
    </w:p>
    <w:p w14:paraId="7ED9D72F" w14:textId="1F10B6CF" w:rsidR="00F26404" w:rsidRPr="00A208AC" w:rsidRDefault="00CD7A0A" w:rsidP="00F26404">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DÍA 11: CUSCO – VALLE SAGRADO – CUSCO</w:t>
      </w:r>
    </w:p>
    <w:p w14:paraId="06211D37" w14:textId="1354E0B4" w:rsidR="00F26404" w:rsidRPr="00A208AC" w:rsidRDefault="00F26404" w:rsidP="00F26404">
      <w:pPr>
        <w:widowControl w:val="0"/>
        <w:autoSpaceDE w:val="0"/>
        <w:autoSpaceDN w:val="0"/>
        <w:adjustRightInd w:val="0"/>
        <w:spacing w:after="0" w:line="240" w:lineRule="auto"/>
        <w:jc w:val="both"/>
        <w:rPr>
          <w:color w:val="000000"/>
        </w:rPr>
      </w:pPr>
      <w:r w:rsidRPr="00A208AC">
        <w:rPr>
          <w:color w:val="000000"/>
        </w:rPr>
        <w:t xml:space="preserve">Desayuno en el hotel. </w:t>
      </w:r>
      <w:r w:rsidR="00CD7A0A" w:rsidRPr="00A208AC">
        <w:rPr>
          <w:color w:val="000000"/>
        </w:rPr>
        <w:t xml:space="preserve">Por la mañana salida para nuestra visita al Valle Sagrado de los Incas. Visitaremos el Centro textil Awanacancha, luego partiremos hacia el pueblo de Pisac, aquí visitaremos un pintoresco mercado artesanal donde podremos ver como hasta hoy los lugareños mantienen la tradición de intercambiar sus cosas o alimentos, tal como se hacía en el pasado. Almuerzo buffet en restaurante </w:t>
      </w:r>
      <w:r w:rsidR="00744BE3" w:rsidRPr="00A208AC">
        <w:rPr>
          <w:color w:val="000000"/>
        </w:rPr>
        <w:t>local. Más</w:t>
      </w:r>
      <w:r w:rsidR="00CD7A0A" w:rsidRPr="00A208AC">
        <w:rPr>
          <w:color w:val="000000"/>
        </w:rPr>
        <w:t xml:space="preserve"> tarde nos dirigiremos hacia el pueblo de Ollantaytambo donde visitaremos la fortaleza que lleva el mismo nombre. Aquí recorreremos los sectores más importantes del lugar, y nuestro guía nos dará una explicación sobre su historia. Retornando a Cusco, visitaremos el pueblo de Chinchero y su pequeña capilla. Llegada y dejada en el hotel</w:t>
      </w:r>
      <w:r w:rsidRPr="00A208AC">
        <w:rPr>
          <w:color w:val="000000"/>
        </w:rPr>
        <w:t>. Pernocte</w:t>
      </w:r>
      <w:r w:rsidR="00990642" w:rsidRPr="00A208AC">
        <w:rPr>
          <w:color w:val="000000"/>
        </w:rPr>
        <w:t>. (</w:t>
      </w:r>
      <w:r w:rsidRPr="00A208AC">
        <w:rPr>
          <w:color w:val="000000"/>
        </w:rPr>
        <w:t>Desayuno</w:t>
      </w:r>
      <w:r w:rsidR="00CD7A0A" w:rsidRPr="00A208AC">
        <w:rPr>
          <w:color w:val="000000"/>
        </w:rPr>
        <w:t>, almuerzo</w:t>
      </w:r>
      <w:r w:rsidRPr="00A208AC">
        <w:rPr>
          <w:color w:val="000000"/>
        </w:rPr>
        <w:t>).</w:t>
      </w:r>
    </w:p>
    <w:p w14:paraId="5A25FFF9" w14:textId="77777777" w:rsidR="00F26404" w:rsidRPr="00A208AC" w:rsidRDefault="00F26404" w:rsidP="00384523">
      <w:pPr>
        <w:widowControl w:val="0"/>
        <w:autoSpaceDE w:val="0"/>
        <w:autoSpaceDN w:val="0"/>
        <w:adjustRightInd w:val="0"/>
        <w:spacing w:after="0" w:line="240" w:lineRule="auto"/>
        <w:jc w:val="both"/>
        <w:rPr>
          <w:color w:val="000000"/>
        </w:rPr>
      </w:pPr>
    </w:p>
    <w:p w14:paraId="3F6A7343" w14:textId="77777777" w:rsidR="00F26404" w:rsidRPr="00A208AC" w:rsidRDefault="00F26404" w:rsidP="00384523">
      <w:pPr>
        <w:widowControl w:val="0"/>
        <w:autoSpaceDE w:val="0"/>
        <w:autoSpaceDN w:val="0"/>
        <w:adjustRightInd w:val="0"/>
        <w:spacing w:after="0" w:line="240" w:lineRule="auto"/>
        <w:jc w:val="both"/>
        <w:rPr>
          <w:color w:val="000000"/>
        </w:rPr>
      </w:pPr>
    </w:p>
    <w:p w14:paraId="08BA5E3D" w14:textId="47CA1882" w:rsidR="00F26404" w:rsidRPr="00A208AC" w:rsidRDefault="00CD7A0A" w:rsidP="00F26404">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DÍA 12: CUSCO – MACHU PICCHU – CUSCO</w:t>
      </w:r>
    </w:p>
    <w:p w14:paraId="70BDF47E" w14:textId="55C6F3ED" w:rsidR="00F26404" w:rsidRPr="00A208AC" w:rsidRDefault="00F26404" w:rsidP="00F26404">
      <w:pPr>
        <w:widowControl w:val="0"/>
        <w:autoSpaceDE w:val="0"/>
        <w:autoSpaceDN w:val="0"/>
        <w:adjustRightInd w:val="0"/>
        <w:spacing w:after="0" w:line="240" w:lineRule="auto"/>
        <w:jc w:val="both"/>
        <w:rPr>
          <w:color w:val="000000"/>
        </w:rPr>
      </w:pPr>
      <w:r w:rsidRPr="00A208AC">
        <w:rPr>
          <w:color w:val="000000"/>
        </w:rPr>
        <w:t xml:space="preserve">Desayuno en el hotel. </w:t>
      </w:r>
      <w:r w:rsidR="00CD7A0A" w:rsidRPr="00A208AC">
        <w:rPr>
          <w:color w:val="000000"/>
        </w:rPr>
        <w:t>Salida en traslado regular a la estación ferroviaria de Ollanta para abordar el tren con destino al poblado de Aguas Calientes. Llegada, recepción y asistencia para abordar los buses para realizar el ascenso hasta El Santuario Histórico de Machu Picchu, iniciaremos la visita observando el grandioso paisaje que la rodea. La excursión es de 2 horas y 30 minutos, al término del cual descenderemos hacía el poblado de Aguas Calientes para realizar compras. A hora programada se abordara el tren de retorno con destino a la estación ferroviaria de Ollanta</w:t>
      </w:r>
      <w:r w:rsidR="00744BE3" w:rsidRPr="00A208AC">
        <w:rPr>
          <w:color w:val="000000"/>
        </w:rPr>
        <w:t xml:space="preserve">. </w:t>
      </w:r>
      <w:r w:rsidR="00CD7A0A" w:rsidRPr="00A208AC">
        <w:rPr>
          <w:color w:val="000000"/>
        </w:rPr>
        <w:t>Llegada, recepción y traslado en servicio regular al hotel en Cusco</w:t>
      </w:r>
      <w:r w:rsidRPr="00A208AC">
        <w:rPr>
          <w:color w:val="000000"/>
        </w:rPr>
        <w:t>. Pernocte</w:t>
      </w:r>
      <w:r w:rsidR="00990642" w:rsidRPr="00A208AC">
        <w:rPr>
          <w:color w:val="000000"/>
        </w:rPr>
        <w:t>. (</w:t>
      </w:r>
      <w:r w:rsidR="00CD7A0A" w:rsidRPr="00A208AC">
        <w:rPr>
          <w:color w:val="000000"/>
        </w:rPr>
        <w:t>Desayuno,</w:t>
      </w:r>
      <w:r w:rsidRPr="00A208AC">
        <w:rPr>
          <w:color w:val="000000"/>
        </w:rPr>
        <w:t>).</w:t>
      </w:r>
    </w:p>
    <w:p w14:paraId="71D4B897" w14:textId="77777777" w:rsidR="00F26404" w:rsidRPr="00A208AC" w:rsidRDefault="00F26404" w:rsidP="00384523">
      <w:pPr>
        <w:widowControl w:val="0"/>
        <w:autoSpaceDE w:val="0"/>
        <w:autoSpaceDN w:val="0"/>
        <w:adjustRightInd w:val="0"/>
        <w:spacing w:after="0" w:line="240" w:lineRule="auto"/>
        <w:jc w:val="both"/>
        <w:rPr>
          <w:color w:val="000000"/>
        </w:rPr>
      </w:pPr>
    </w:p>
    <w:p w14:paraId="425977AA" w14:textId="77777777" w:rsidR="00F26404" w:rsidRPr="00A208AC" w:rsidRDefault="00F26404" w:rsidP="00384523">
      <w:pPr>
        <w:widowControl w:val="0"/>
        <w:autoSpaceDE w:val="0"/>
        <w:autoSpaceDN w:val="0"/>
        <w:adjustRightInd w:val="0"/>
        <w:spacing w:after="0" w:line="240" w:lineRule="auto"/>
        <w:jc w:val="both"/>
        <w:rPr>
          <w:color w:val="000000"/>
        </w:rPr>
      </w:pPr>
    </w:p>
    <w:p w14:paraId="17054F0D" w14:textId="70401294" w:rsidR="00F26404" w:rsidRPr="00A208AC" w:rsidRDefault="00F26404" w:rsidP="00F26404">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 xml:space="preserve">DÍA 13: </w:t>
      </w:r>
      <w:r w:rsidR="00CD7A0A" w:rsidRPr="00A208AC">
        <w:rPr>
          <w:rFonts w:eastAsia="Times New Roman"/>
          <w:b/>
          <w:bCs/>
          <w:color w:val="0070C0"/>
        </w:rPr>
        <w:t>CUSCO</w:t>
      </w:r>
    </w:p>
    <w:p w14:paraId="2ACB3222" w14:textId="17A15A80" w:rsidR="00F26404" w:rsidRPr="00A208AC" w:rsidRDefault="00F26404" w:rsidP="00F26404">
      <w:pPr>
        <w:widowControl w:val="0"/>
        <w:autoSpaceDE w:val="0"/>
        <w:autoSpaceDN w:val="0"/>
        <w:adjustRightInd w:val="0"/>
        <w:spacing w:after="0" w:line="240" w:lineRule="auto"/>
        <w:jc w:val="both"/>
        <w:rPr>
          <w:color w:val="000000"/>
        </w:rPr>
      </w:pPr>
      <w:r w:rsidRPr="00A208AC">
        <w:rPr>
          <w:color w:val="000000"/>
        </w:rPr>
        <w:t xml:space="preserve">Desayuno en el hotel. </w:t>
      </w:r>
      <w:r w:rsidR="00CD7A0A" w:rsidRPr="00A208AC">
        <w:rPr>
          <w:color w:val="000000"/>
        </w:rPr>
        <w:t>Día libre para actividades personales</w:t>
      </w:r>
      <w:r w:rsidRPr="00A208AC">
        <w:rPr>
          <w:color w:val="000000"/>
        </w:rPr>
        <w:t>.</w:t>
      </w:r>
      <w:r w:rsidR="00CD7A0A" w:rsidRPr="00A208AC">
        <w:rPr>
          <w:color w:val="000000"/>
        </w:rPr>
        <w:t xml:space="preserve"> Pernocte.</w:t>
      </w:r>
      <w:r w:rsidR="00954FD4" w:rsidRPr="00A208AC">
        <w:rPr>
          <w:color w:val="000000"/>
        </w:rPr>
        <w:t xml:space="preserve"> </w:t>
      </w:r>
      <w:r w:rsidRPr="00A208AC">
        <w:rPr>
          <w:color w:val="000000"/>
        </w:rPr>
        <w:t>(Desayuno).</w:t>
      </w:r>
    </w:p>
    <w:p w14:paraId="267F64E1" w14:textId="77777777" w:rsidR="0046487C" w:rsidRPr="00A208AC" w:rsidRDefault="0046487C" w:rsidP="0046487C">
      <w:pPr>
        <w:widowControl w:val="0"/>
        <w:autoSpaceDE w:val="0"/>
        <w:autoSpaceDN w:val="0"/>
        <w:adjustRightInd w:val="0"/>
        <w:spacing w:after="0" w:line="240" w:lineRule="auto"/>
        <w:jc w:val="both"/>
        <w:rPr>
          <w:color w:val="000000"/>
        </w:rPr>
      </w:pPr>
    </w:p>
    <w:p w14:paraId="776E8FA5" w14:textId="3017518B" w:rsidR="0046487C" w:rsidRPr="00A208AC" w:rsidRDefault="0046487C" w:rsidP="0046487C">
      <w:pPr>
        <w:widowControl w:val="0"/>
        <w:autoSpaceDE w:val="0"/>
        <w:autoSpaceDN w:val="0"/>
        <w:adjustRightInd w:val="0"/>
        <w:spacing w:after="0" w:line="240" w:lineRule="auto"/>
        <w:jc w:val="both"/>
        <w:rPr>
          <w:color w:val="000000"/>
        </w:rPr>
      </w:pPr>
      <w:r w:rsidRPr="00A208AC">
        <w:rPr>
          <w:color w:val="000000"/>
        </w:rPr>
        <w:t xml:space="preserve">OPCIONAL </w:t>
      </w:r>
      <w:r w:rsidR="00744BE3" w:rsidRPr="00A208AC">
        <w:rPr>
          <w:color w:val="000000"/>
        </w:rPr>
        <w:t>(NO</w:t>
      </w:r>
      <w:r w:rsidRPr="00A208AC">
        <w:rPr>
          <w:color w:val="000000"/>
        </w:rPr>
        <w:t xml:space="preserve"> </w:t>
      </w:r>
      <w:r w:rsidR="00744BE3" w:rsidRPr="00A208AC">
        <w:rPr>
          <w:color w:val="000000"/>
        </w:rPr>
        <w:t>INCLUIDO)</w:t>
      </w:r>
      <w:r w:rsidRPr="00A208AC">
        <w:rPr>
          <w:color w:val="000000"/>
        </w:rPr>
        <w:t xml:space="preserve"> </w:t>
      </w:r>
    </w:p>
    <w:p w14:paraId="4472C736" w14:textId="77639449" w:rsidR="0046487C" w:rsidRPr="00A208AC" w:rsidRDefault="0046487C" w:rsidP="0046487C">
      <w:pPr>
        <w:widowControl w:val="0"/>
        <w:autoSpaceDE w:val="0"/>
        <w:autoSpaceDN w:val="0"/>
        <w:adjustRightInd w:val="0"/>
        <w:spacing w:after="0" w:line="240" w:lineRule="auto"/>
        <w:jc w:val="both"/>
        <w:rPr>
          <w:color w:val="000000"/>
        </w:rPr>
      </w:pPr>
      <w:r w:rsidRPr="00A208AC">
        <w:rPr>
          <w:color w:val="000000"/>
        </w:rPr>
        <w:t>Recorrido de día completo en el Valle Sagrado de los Incas con almuerzo buffet: Usd</w:t>
      </w:r>
      <w:r w:rsidR="00A208AC" w:rsidRPr="00A208AC">
        <w:rPr>
          <w:color w:val="000000"/>
        </w:rPr>
        <w:t xml:space="preserve"> </w:t>
      </w:r>
      <w:r w:rsidRPr="00A208AC">
        <w:rPr>
          <w:color w:val="000000"/>
        </w:rPr>
        <w:t>65,00 neto/pasajero.</w:t>
      </w:r>
    </w:p>
    <w:p w14:paraId="57CB2166" w14:textId="77777777" w:rsidR="00F26404" w:rsidRPr="00A208AC" w:rsidRDefault="00F26404" w:rsidP="00384523">
      <w:pPr>
        <w:widowControl w:val="0"/>
        <w:autoSpaceDE w:val="0"/>
        <w:autoSpaceDN w:val="0"/>
        <w:adjustRightInd w:val="0"/>
        <w:spacing w:after="0" w:line="240" w:lineRule="auto"/>
        <w:jc w:val="both"/>
        <w:rPr>
          <w:color w:val="000000"/>
        </w:rPr>
      </w:pPr>
    </w:p>
    <w:p w14:paraId="1C45DF8E" w14:textId="77777777" w:rsidR="00954FD4" w:rsidRPr="00A208AC" w:rsidRDefault="00954FD4" w:rsidP="00384523">
      <w:pPr>
        <w:widowControl w:val="0"/>
        <w:autoSpaceDE w:val="0"/>
        <w:autoSpaceDN w:val="0"/>
        <w:adjustRightInd w:val="0"/>
        <w:spacing w:after="0" w:line="240" w:lineRule="auto"/>
        <w:jc w:val="both"/>
        <w:rPr>
          <w:color w:val="000000"/>
        </w:rPr>
      </w:pPr>
    </w:p>
    <w:p w14:paraId="05AF8BD4" w14:textId="77DB0D2D" w:rsidR="0046487C" w:rsidRPr="00A208AC" w:rsidRDefault="0046487C" w:rsidP="0046487C">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DÍA 14: CUSCO - LIMA</w:t>
      </w:r>
    </w:p>
    <w:p w14:paraId="782D8761" w14:textId="337EEED5" w:rsidR="0046487C" w:rsidRPr="00A208AC" w:rsidRDefault="0046487C" w:rsidP="0046487C">
      <w:pPr>
        <w:widowControl w:val="0"/>
        <w:autoSpaceDE w:val="0"/>
        <w:autoSpaceDN w:val="0"/>
        <w:adjustRightInd w:val="0"/>
        <w:spacing w:after="0" w:line="240" w:lineRule="auto"/>
        <w:jc w:val="both"/>
        <w:rPr>
          <w:color w:val="000000"/>
        </w:rPr>
      </w:pPr>
      <w:r w:rsidRPr="00A208AC">
        <w:rPr>
          <w:color w:val="000000"/>
        </w:rPr>
        <w:t>Desayuno en el hotel. Traslado al aeropuerto para abordar el vuelo de retorno a la ciudad de Lima. Llegada, recepción y traslado al hotel. Registro y descanso. Tarde libre. Pernocte. (Desayuno).</w:t>
      </w:r>
    </w:p>
    <w:p w14:paraId="58F4F52B" w14:textId="77777777" w:rsidR="0046487C" w:rsidRPr="00A208AC" w:rsidRDefault="0046487C" w:rsidP="0046487C">
      <w:pPr>
        <w:widowControl w:val="0"/>
        <w:autoSpaceDE w:val="0"/>
        <w:autoSpaceDN w:val="0"/>
        <w:adjustRightInd w:val="0"/>
        <w:spacing w:after="0" w:line="240" w:lineRule="auto"/>
        <w:jc w:val="both"/>
        <w:rPr>
          <w:color w:val="000000"/>
        </w:rPr>
      </w:pPr>
    </w:p>
    <w:p w14:paraId="279D2E7B" w14:textId="77777777" w:rsidR="0046487C" w:rsidRPr="00A208AC" w:rsidRDefault="0046487C" w:rsidP="0046487C">
      <w:pPr>
        <w:widowControl w:val="0"/>
        <w:autoSpaceDE w:val="0"/>
        <w:autoSpaceDN w:val="0"/>
        <w:adjustRightInd w:val="0"/>
        <w:spacing w:after="0" w:line="240" w:lineRule="auto"/>
        <w:jc w:val="both"/>
        <w:rPr>
          <w:rFonts w:eastAsia="Times New Roman"/>
          <w:b/>
          <w:bCs/>
          <w:color w:val="0070C0"/>
        </w:rPr>
      </w:pPr>
    </w:p>
    <w:p w14:paraId="4DC53684" w14:textId="73E0FF82" w:rsidR="0046487C" w:rsidRPr="00A208AC" w:rsidRDefault="0046487C" w:rsidP="0046487C">
      <w:pPr>
        <w:widowControl w:val="0"/>
        <w:autoSpaceDE w:val="0"/>
        <w:autoSpaceDN w:val="0"/>
        <w:adjustRightInd w:val="0"/>
        <w:spacing w:after="0" w:line="240" w:lineRule="auto"/>
        <w:jc w:val="both"/>
        <w:rPr>
          <w:rFonts w:eastAsia="Times New Roman"/>
          <w:b/>
          <w:bCs/>
          <w:color w:val="0070C0"/>
        </w:rPr>
      </w:pPr>
      <w:r w:rsidRPr="00A208AC">
        <w:rPr>
          <w:rFonts w:eastAsia="Times New Roman"/>
          <w:b/>
          <w:bCs/>
          <w:color w:val="0070C0"/>
        </w:rPr>
        <w:t>DÍA 15: LIMA /…</w:t>
      </w:r>
    </w:p>
    <w:p w14:paraId="486E627D" w14:textId="033B0B1F" w:rsidR="0046487C" w:rsidRPr="00A208AC" w:rsidRDefault="0046487C" w:rsidP="0046487C">
      <w:pPr>
        <w:widowControl w:val="0"/>
        <w:autoSpaceDE w:val="0"/>
        <w:autoSpaceDN w:val="0"/>
        <w:adjustRightInd w:val="0"/>
        <w:spacing w:after="0" w:line="240" w:lineRule="auto"/>
        <w:jc w:val="both"/>
        <w:rPr>
          <w:color w:val="000000"/>
        </w:rPr>
      </w:pPr>
      <w:r w:rsidRPr="00A208AC">
        <w:rPr>
          <w:color w:val="000000"/>
        </w:rPr>
        <w:t>Desayuno en el hotel. Traslado al aeropuerto para abordar el vuelo internacional. (Desayuno).</w:t>
      </w:r>
    </w:p>
    <w:p w14:paraId="379C5379" w14:textId="77777777" w:rsidR="0046487C" w:rsidRPr="00A208AC" w:rsidRDefault="0046487C" w:rsidP="0046487C">
      <w:pPr>
        <w:widowControl w:val="0"/>
        <w:autoSpaceDE w:val="0"/>
        <w:autoSpaceDN w:val="0"/>
        <w:adjustRightInd w:val="0"/>
        <w:spacing w:after="0" w:line="240" w:lineRule="auto"/>
        <w:jc w:val="both"/>
        <w:rPr>
          <w:color w:val="000000"/>
        </w:rPr>
      </w:pPr>
    </w:p>
    <w:p w14:paraId="0B2666A7" w14:textId="77777777" w:rsidR="0046487C" w:rsidRPr="00A208AC" w:rsidRDefault="0046487C" w:rsidP="0046487C">
      <w:pPr>
        <w:widowControl w:val="0"/>
        <w:autoSpaceDE w:val="0"/>
        <w:autoSpaceDN w:val="0"/>
        <w:adjustRightInd w:val="0"/>
        <w:spacing w:after="0" w:line="240" w:lineRule="auto"/>
        <w:jc w:val="both"/>
        <w:rPr>
          <w:color w:val="000000"/>
        </w:rPr>
      </w:pPr>
    </w:p>
    <w:p w14:paraId="29301C0D" w14:textId="77777777" w:rsidR="00384523" w:rsidRPr="00A208AC" w:rsidRDefault="00384523" w:rsidP="00384523">
      <w:pPr>
        <w:pStyle w:val="NormalWeb"/>
        <w:shd w:val="clear" w:color="auto" w:fill="F1F2F4"/>
        <w:spacing w:before="0" w:beforeAutospacing="0" w:after="0" w:afterAutospacing="0"/>
        <w:rPr>
          <w:rFonts w:ascii="Arial" w:hAnsi="Arial" w:cs="Arial"/>
          <w:b/>
          <w:bCs/>
          <w:color w:val="2A363B"/>
          <w:sz w:val="20"/>
          <w:szCs w:val="20"/>
        </w:rPr>
      </w:pPr>
    </w:p>
    <w:p w14:paraId="35B0F74A" w14:textId="77777777" w:rsidR="00384523" w:rsidRPr="00A208AC" w:rsidRDefault="00384523" w:rsidP="00384523">
      <w:pPr>
        <w:pStyle w:val="NormalWeb"/>
        <w:shd w:val="clear" w:color="auto" w:fill="F1F2F4"/>
        <w:spacing w:before="0" w:beforeAutospacing="0" w:after="0" w:afterAutospacing="0"/>
        <w:rPr>
          <w:rFonts w:ascii="Arial" w:hAnsi="Arial" w:cs="Arial"/>
          <w:color w:val="2A363B"/>
          <w:sz w:val="20"/>
          <w:szCs w:val="20"/>
        </w:rPr>
      </w:pPr>
      <w:r w:rsidRPr="00A208AC">
        <w:rPr>
          <w:rFonts w:ascii="Arial" w:hAnsi="Arial" w:cs="Arial"/>
          <w:b/>
          <w:bCs/>
          <w:color w:val="2A363B"/>
          <w:sz w:val="20"/>
          <w:szCs w:val="20"/>
        </w:rPr>
        <w:t>Nota:</w:t>
      </w:r>
    </w:p>
    <w:p w14:paraId="610BA02E" w14:textId="77777777" w:rsidR="00384523" w:rsidRPr="00A208AC" w:rsidRDefault="00384523" w:rsidP="00384523">
      <w:pPr>
        <w:pStyle w:val="NormalWeb"/>
        <w:shd w:val="clear" w:color="auto" w:fill="F1F2F4"/>
        <w:spacing w:before="0" w:beforeAutospacing="0" w:after="0" w:afterAutospacing="0"/>
        <w:rPr>
          <w:rFonts w:ascii="Arial" w:hAnsi="Arial" w:cs="Arial"/>
          <w:color w:val="2A363B"/>
          <w:sz w:val="20"/>
          <w:szCs w:val="20"/>
        </w:rPr>
      </w:pPr>
      <w:r w:rsidRPr="00A208AC">
        <w:rPr>
          <w:rFonts w:ascii="Arial" w:hAnsi="Arial" w:cs="Arial"/>
          <w:b/>
          <w:bCs/>
          <w:color w:val="2A363B"/>
          <w:sz w:val="20"/>
          <w:szCs w:val="20"/>
        </w:rPr>
        <w:t> El orden del itinerario mostrado es genérico con fines orientativos. Podría alterarse sin afectar a las visitas ni al contenido de las mismas.</w:t>
      </w:r>
    </w:p>
    <w:p w14:paraId="160CFDCC" w14:textId="77777777" w:rsidR="00384523" w:rsidRPr="00A208AC" w:rsidRDefault="00384523" w:rsidP="00384523">
      <w:pPr>
        <w:pStyle w:val="NormalWeb"/>
        <w:shd w:val="clear" w:color="auto" w:fill="F1F2F4"/>
        <w:spacing w:before="0" w:beforeAutospacing="0" w:after="0" w:afterAutospacing="0"/>
        <w:rPr>
          <w:rFonts w:ascii="Helvetica" w:hAnsi="Helvetica"/>
          <w:color w:val="2A363B"/>
          <w:sz w:val="21"/>
          <w:szCs w:val="21"/>
        </w:rPr>
      </w:pPr>
      <w:r w:rsidRPr="00A208AC">
        <w:rPr>
          <w:rFonts w:ascii="Helvetica" w:hAnsi="Helvetica"/>
          <w:b/>
          <w:bCs/>
          <w:color w:val="2A363B"/>
          <w:sz w:val="21"/>
          <w:szCs w:val="21"/>
        </w:rPr>
        <w:t> </w:t>
      </w:r>
    </w:p>
    <w:p w14:paraId="0B7142F8" w14:textId="77777777" w:rsidR="00384523" w:rsidRPr="00A208AC"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322DEFE" w14:textId="77777777" w:rsidR="00384523" w:rsidRPr="00A208AC"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3BD160E9" w14:textId="77777777" w:rsidR="00384523" w:rsidRPr="00A208AC"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A7F8BAE" w14:textId="77777777" w:rsidR="00384523" w:rsidRPr="00A208AC"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r w:rsidRPr="00A208AC">
        <w:rPr>
          <w:b/>
          <w:bCs/>
          <w:i/>
          <w:iCs/>
          <w:color w:val="833C0B" w:themeColor="accent2" w:themeShade="80"/>
          <w:position w:val="1"/>
          <w:sz w:val="24"/>
          <w:szCs w:val="24"/>
        </w:rPr>
        <w:t>Fin de los servicios.</w:t>
      </w:r>
    </w:p>
    <w:p w14:paraId="55728D84" w14:textId="77777777" w:rsidR="0013674A" w:rsidRPr="00A208A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26ABD2DA" w14:textId="77777777" w:rsidR="0013674A" w:rsidRPr="00A208A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28C4BD21" w14:textId="77777777" w:rsidR="0013674A" w:rsidRPr="00A208A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E985CDA" w14:textId="77777777" w:rsidR="0013674A" w:rsidRPr="00A208A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562EE412" w14:textId="77777777" w:rsidR="0013674A" w:rsidRPr="00A208A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5FF06E50" w14:textId="77777777" w:rsidR="0013674A" w:rsidRPr="00A208A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29D6442" w14:textId="77777777" w:rsidR="00A96C3C" w:rsidRPr="00A208AC" w:rsidRDefault="00A96C3C"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EE4FDC8" w14:textId="77777777" w:rsidR="0013674A" w:rsidRPr="00A208A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886653A" w14:textId="77777777" w:rsidR="00384523" w:rsidRPr="00A208AC" w:rsidRDefault="00384523" w:rsidP="00384523">
      <w:pPr>
        <w:widowControl w:val="0"/>
        <w:autoSpaceDE w:val="0"/>
        <w:autoSpaceDN w:val="0"/>
        <w:adjustRightInd w:val="0"/>
        <w:spacing w:after="0" w:line="240" w:lineRule="auto"/>
        <w:jc w:val="both"/>
        <w:rPr>
          <w:b/>
          <w:bCs/>
          <w:sz w:val="24"/>
          <w:szCs w:val="24"/>
        </w:rPr>
      </w:pPr>
      <w:r w:rsidRPr="00A208AC">
        <w:rPr>
          <w:b/>
          <w:bCs/>
          <w:sz w:val="24"/>
          <w:szCs w:val="24"/>
        </w:rPr>
        <w:t xml:space="preserve">HOTELES: </w:t>
      </w:r>
    </w:p>
    <w:tbl>
      <w:tblPr>
        <w:tblW w:w="11080" w:type="dxa"/>
        <w:jc w:val="center"/>
        <w:tblCellSpacing w:w="15" w:type="dxa"/>
        <w:tblBorders>
          <w:top w:val="outset" w:sz="18" w:space="0" w:color="auto"/>
          <w:left w:val="outset" w:sz="18" w:space="0" w:color="auto"/>
          <w:bottom w:val="outset" w:sz="18" w:space="0" w:color="auto"/>
          <w:right w:val="outset" w:sz="18" w:space="0" w:color="auto"/>
        </w:tblBorders>
        <w:tblLayout w:type="fixed"/>
        <w:tblCellMar>
          <w:left w:w="0" w:type="dxa"/>
          <w:right w:w="0" w:type="dxa"/>
        </w:tblCellMar>
        <w:tblLook w:val="04A0" w:firstRow="1" w:lastRow="0" w:firstColumn="1" w:lastColumn="0" w:noHBand="0" w:noVBand="1"/>
      </w:tblPr>
      <w:tblGrid>
        <w:gridCol w:w="1410"/>
        <w:gridCol w:w="1611"/>
        <w:gridCol w:w="1612"/>
        <w:gridCol w:w="1612"/>
        <w:gridCol w:w="1611"/>
        <w:gridCol w:w="1612"/>
        <w:gridCol w:w="1612"/>
      </w:tblGrid>
      <w:tr w:rsidR="000F5624" w:rsidRPr="00A208AC" w14:paraId="46F4AA3F" w14:textId="50047734" w:rsidTr="000A2E85">
        <w:trPr>
          <w:trHeight w:val="197"/>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638B762E" w14:textId="2BD1687A" w:rsidR="000F5624" w:rsidRPr="00A208AC" w:rsidRDefault="000F5624" w:rsidP="000F5624">
            <w:pPr>
              <w:spacing w:after="0" w:line="240" w:lineRule="auto"/>
              <w:ind w:left="89"/>
              <w:rPr>
                <w:rFonts w:eastAsia="Times New Roman"/>
                <w:b/>
                <w:sz w:val="22"/>
                <w:szCs w:val="22"/>
                <w:lang w:eastAsia="es-MX"/>
              </w:rPr>
            </w:pPr>
            <w:r w:rsidRPr="00A208AC">
              <w:rPr>
                <w:rFonts w:eastAsia="Times New Roman"/>
                <w:b/>
                <w:bCs/>
                <w:sz w:val="22"/>
                <w:szCs w:val="22"/>
                <w:lang w:eastAsia="es-MX"/>
              </w:rPr>
              <w:t>CIUDAD</w:t>
            </w:r>
          </w:p>
        </w:tc>
        <w:tc>
          <w:tcPr>
            <w:tcW w:w="1581" w:type="dxa"/>
            <w:tcBorders>
              <w:top w:val="outset" w:sz="6" w:space="0" w:color="auto"/>
              <w:left w:val="outset" w:sz="6" w:space="0" w:color="auto"/>
              <w:bottom w:val="outset" w:sz="6" w:space="0" w:color="auto"/>
              <w:right w:val="outset" w:sz="6" w:space="0" w:color="auto"/>
            </w:tcBorders>
            <w:vAlign w:val="center"/>
            <w:hideMark/>
          </w:tcPr>
          <w:p w14:paraId="7841BEA4" w14:textId="04E5084E" w:rsidR="000F5624" w:rsidRPr="00A208AC" w:rsidRDefault="000F5624" w:rsidP="00384523">
            <w:pPr>
              <w:spacing w:after="0" w:line="240" w:lineRule="auto"/>
              <w:jc w:val="center"/>
              <w:rPr>
                <w:rFonts w:eastAsia="Times New Roman"/>
                <w:b/>
                <w:sz w:val="22"/>
                <w:szCs w:val="22"/>
                <w:lang w:eastAsia="es-MX"/>
              </w:rPr>
            </w:pPr>
            <w:r w:rsidRPr="00A208AC">
              <w:rPr>
                <w:rFonts w:eastAsia="Times New Roman"/>
                <w:b/>
                <w:bCs/>
                <w:sz w:val="22"/>
                <w:szCs w:val="22"/>
                <w:lang w:eastAsia="es-MX"/>
              </w:rPr>
              <w:t>TURISTA</w:t>
            </w:r>
          </w:p>
        </w:tc>
        <w:tc>
          <w:tcPr>
            <w:tcW w:w="1582" w:type="dxa"/>
            <w:tcBorders>
              <w:top w:val="outset" w:sz="6" w:space="0" w:color="auto"/>
              <w:left w:val="outset" w:sz="6" w:space="0" w:color="auto"/>
              <w:bottom w:val="outset" w:sz="6" w:space="0" w:color="auto"/>
              <w:right w:val="outset" w:sz="6" w:space="0" w:color="auto"/>
            </w:tcBorders>
            <w:vAlign w:val="center"/>
          </w:tcPr>
          <w:p w14:paraId="0D3B840E" w14:textId="276EBFFB" w:rsidR="000F5624" w:rsidRPr="00A208AC" w:rsidRDefault="000F5624" w:rsidP="00384523">
            <w:pPr>
              <w:spacing w:after="0" w:line="240" w:lineRule="auto"/>
              <w:jc w:val="center"/>
              <w:rPr>
                <w:rFonts w:eastAsia="Times New Roman"/>
                <w:b/>
                <w:sz w:val="22"/>
                <w:szCs w:val="22"/>
                <w:lang w:eastAsia="es-MX"/>
              </w:rPr>
            </w:pPr>
            <w:r w:rsidRPr="00A208AC">
              <w:rPr>
                <w:b/>
                <w:sz w:val="22"/>
                <w:szCs w:val="22"/>
              </w:rPr>
              <w:t>TURISTA SUPERIOR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hideMark/>
          </w:tcPr>
          <w:p w14:paraId="3F45C4E8" w14:textId="244226D1" w:rsidR="000F5624" w:rsidRPr="00A208AC" w:rsidRDefault="000F5624" w:rsidP="00384523">
            <w:pPr>
              <w:spacing w:after="0" w:line="240" w:lineRule="auto"/>
              <w:jc w:val="center"/>
              <w:rPr>
                <w:rFonts w:eastAsia="Times New Roman"/>
                <w:b/>
                <w:sz w:val="22"/>
                <w:szCs w:val="22"/>
                <w:lang w:eastAsia="es-MX"/>
              </w:rPr>
            </w:pPr>
            <w:r w:rsidRPr="00A208AC">
              <w:rPr>
                <w:b/>
                <w:sz w:val="22"/>
                <w:szCs w:val="22"/>
              </w:rPr>
              <w:t>PRIMERA</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729FDE7B" w14:textId="44DA3212" w:rsidR="000F5624" w:rsidRPr="00A208AC" w:rsidRDefault="000F5624" w:rsidP="00384523">
            <w:pPr>
              <w:spacing w:after="0" w:line="240" w:lineRule="auto"/>
              <w:jc w:val="center"/>
              <w:rPr>
                <w:b/>
                <w:sz w:val="22"/>
                <w:szCs w:val="22"/>
              </w:rPr>
            </w:pPr>
            <w:r w:rsidRPr="00A208AC">
              <w:rPr>
                <w:b/>
                <w:sz w:val="22"/>
                <w:szCs w:val="22"/>
              </w:rPr>
              <w:t>PRIMERA SUPERIOR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794AF21B" w14:textId="04D3DB92" w:rsidR="000F5624" w:rsidRPr="00A208AC" w:rsidRDefault="000F5624" w:rsidP="00384523">
            <w:pPr>
              <w:spacing w:after="0" w:line="240" w:lineRule="auto"/>
              <w:jc w:val="center"/>
              <w:rPr>
                <w:b/>
                <w:bCs/>
                <w:sz w:val="22"/>
                <w:szCs w:val="22"/>
              </w:rPr>
            </w:pPr>
            <w:r w:rsidRPr="00A208AC">
              <w:rPr>
                <w:b/>
                <w:sz w:val="22"/>
                <w:szCs w:val="22"/>
              </w:rPr>
              <w:t>LUJO</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2598193C" w14:textId="506418A5" w:rsidR="000F5624" w:rsidRPr="00A208AC" w:rsidRDefault="000F5624" w:rsidP="00384523">
            <w:pPr>
              <w:spacing w:after="0" w:line="240" w:lineRule="auto"/>
              <w:jc w:val="center"/>
              <w:rPr>
                <w:b/>
                <w:bCs/>
                <w:sz w:val="22"/>
                <w:szCs w:val="22"/>
              </w:rPr>
            </w:pPr>
            <w:r w:rsidRPr="00A208AC">
              <w:rPr>
                <w:b/>
                <w:sz w:val="22"/>
                <w:szCs w:val="22"/>
              </w:rPr>
              <w:t>LUJO SUPERIOR</w:t>
            </w:r>
          </w:p>
        </w:tc>
      </w:tr>
      <w:tr w:rsidR="000F5624" w:rsidRPr="00A208AC" w14:paraId="1962C57D" w14:textId="6D1D1AEB" w:rsidTr="007E357E">
        <w:trPr>
          <w:trHeight w:val="197"/>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33341F9C" w14:textId="080D64EA" w:rsidR="000F5624" w:rsidRPr="00A208AC" w:rsidRDefault="000F5624" w:rsidP="000A2E85">
            <w:pPr>
              <w:spacing w:after="0" w:line="240" w:lineRule="auto"/>
              <w:ind w:left="89"/>
              <w:rPr>
                <w:rFonts w:eastAsia="Times New Roman"/>
                <w:b/>
                <w:bCs/>
                <w:lang w:eastAsia="es-MX"/>
              </w:rPr>
            </w:pPr>
            <w:r w:rsidRPr="00A208AC">
              <w:rPr>
                <w:b/>
                <w:bCs/>
              </w:rPr>
              <w:t>LIMA</w:t>
            </w:r>
          </w:p>
        </w:tc>
        <w:tc>
          <w:tcPr>
            <w:tcW w:w="1581" w:type="dxa"/>
            <w:tcBorders>
              <w:top w:val="outset" w:sz="6" w:space="0" w:color="auto"/>
              <w:left w:val="outset" w:sz="6" w:space="0" w:color="auto"/>
              <w:bottom w:val="outset" w:sz="6" w:space="0" w:color="auto"/>
              <w:right w:val="outset" w:sz="6" w:space="0" w:color="auto"/>
            </w:tcBorders>
            <w:vAlign w:val="center"/>
          </w:tcPr>
          <w:p w14:paraId="07DB35CC" w14:textId="77777777" w:rsidR="00954207"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Britania Miraflores, El Tambo I Miraflores, Stefanos Miraflores</w:t>
            </w:r>
          </w:p>
          <w:p w14:paraId="748FBE67" w14:textId="7FAB7D4A" w:rsidR="000F5624"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auto"/>
            </w:tcBorders>
            <w:vAlign w:val="center"/>
          </w:tcPr>
          <w:p w14:paraId="49886968" w14:textId="2D48513B" w:rsidR="000F5624"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El Tambo II Miraflores, Allpa Hotel &amp; Suite, Habitat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769ADD88" w14:textId="0F68036C" w:rsidR="000F5624"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Thunderbird </w:t>
            </w:r>
            <w:r w:rsidR="00990642" w:rsidRPr="00A208AC">
              <w:rPr>
                <w:rFonts w:ascii="Bahnschrift Condensed" w:hAnsi="Bahnschrift Condensed" w:cs="Times New Roman"/>
                <w:bCs/>
              </w:rPr>
              <w:t>José</w:t>
            </w:r>
            <w:r w:rsidRPr="00A208AC">
              <w:rPr>
                <w:rFonts w:ascii="Bahnschrift Condensed" w:hAnsi="Bahnschrift Condensed" w:cs="Times New Roman"/>
                <w:bCs/>
              </w:rPr>
              <w:t xml:space="preserve"> Pardo, </w:t>
            </w:r>
            <w:r w:rsidR="00990642" w:rsidRPr="00A208AC">
              <w:rPr>
                <w:rFonts w:ascii="Bahnschrift Condensed" w:hAnsi="Bahnschrift Condensed" w:cs="Times New Roman"/>
                <w:bCs/>
              </w:rPr>
              <w:t>José</w:t>
            </w:r>
            <w:r w:rsidRPr="00A208AC">
              <w:rPr>
                <w:rFonts w:ascii="Bahnschrift Condensed" w:hAnsi="Bahnschrift Condensed" w:cs="Times New Roman"/>
                <w:bCs/>
              </w:rPr>
              <w:t xml:space="preserve"> Antonio Lima 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693EC350" w14:textId="11CA9C65" w:rsidR="00954207"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Dazzler</w:t>
            </w:r>
            <w:r w:rsidR="00954207" w:rsidRPr="00A208AC">
              <w:rPr>
                <w:rFonts w:ascii="Bahnschrift Condensed" w:hAnsi="Bahnschrift Condensed" w:cs="Times New Roman"/>
                <w:bCs/>
              </w:rPr>
              <w:t xml:space="preserve"> Miraflores, Estelar Miraflores</w:t>
            </w:r>
          </w:p>
          <w:p w14:paraId="43062D6F" w14:textId="27D7B8C5" w:rsidR="000F5624"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15F32990" w14:textId="6D3EF285" w:rsidR="000F5624"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El Pardo Double Tree by Hilton Lima, Hilton Lima 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436CC17F" w14:textId="77777777" w:rsidR="00954207"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JW Marriot Lima </w:t>
            </w:r>
          </w:p>
          <w:p w14:paraId="243B4DC5" w14:textId="3E47F2EA" w:rsidR="000F5624"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r>
      <w:tr w:rsidR="000F5624" w:rsidRPr="00A208AC" w14:paraId="669CBA2C" w14:textId="2FF67415" w:rsidTr="007E357E">
        <w:trPr>
          <w:trHeight w:val="197"/>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7D3F1A2F" w14:textId="39FE39E0" w:rsidR="000F5624" w:rsidRPr="00A208AC" w:rsidRDefault="0046487C" w:rsidP="000A2E85">
            <w:pPr>
              <w:spacing w:after="0" w:line="240" w:lineRule="auto"/>
              <w:ind w:left="89"/>
              <w:rPr>
                <w:rFonts w:eastAsia="Times New Roman"/>
                <w:b/>
                <w:bCs/>
                <w:lang w:eastAsia="es-MX"/>
              </w:rPr>
            </w:pPr>
            <w:r w:rsidRPr="00A208AC">
              <w:rPr>
                <w:b/>
                <w:bCs/>
              </w:rPr>
              <w:t>PARACAS</w:t>
            </w:r>
          </w:p>
        </w:tc>
        <w:tc>
          <w:tcPr>
            <w:tcW w:w="1581" w:type="dxa"/>
            <w:tcBorders>
              <w:top w:val="outset" w:sz="6" w:space="0" w:color="auto"/>
              <w:left w:val="outset" w:sz="6" w:space="0" w:color="auto"/>
              <w:bottom w:val="outset" w:sz="6" w:space="0" w:color="auto"/>
              <w:right w:val="outset" w:sz="6" w:space="0" w:color="auto"/>
            </w:tcBorders>
            <w:vAlign w:val="center"/>
          </w:tcPr>
          <w:p w14:paraId="4470ACDA" w14:textId="5C4E7A8B" w:rsidR="00954207" w:rsidRPr="00A208AC" w:rsidRDefault="0046487C"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San </w:t>
            </w:r>
            <w:r w:rsidR="00744BE3" w:rsidRPr="00A208AC">
              <w:rPr>
                <w:rFonts w:ascii="Bahnschrift Condensed" w:hAnsi="Bahnschrift Condensed" w:cs="Times New Roman"/>
                <w:bCs/>
              </w:rPr>
              <w:t>Agustín</w:t>
            </w:r>
            <w:r w:rsidRPr="00A208AC">
              <w:rPr>
                <w:rFonts w:ascii="Bahnschrift Condensed" w:hAnsi="Bahnschrift Condensed" w:cs="Times New Roman"/>
                <w:bCs/>
              </w:rPr>
              <w:t xml:space="preserve"> Paracas, Emancipador </w:t>
            </w:r>
          </w:p>
          <w:p w14:paraId="78DC6BBD" w14:textId="31A40442" w:rsidR="000F5624" w:rsidRPr="00A208AC" w:rsidRDefault="0046487C"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auto"/>
            </w:tcBorders>
            <w:vAlign w:val="center"/>
          </w:tcPr>
          <w:p w14:paraId="3B1E3CCD" w14:textId="6A6020CB" w:rsidR="000F5624" w:rsidRPr="00A208AC" w:rsidRDefault="002D702D"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San </w:t>
            </w:r>
            <w:r w:rsidR="00744BE3" w:rsidRPr="00A208AC">
              <w:rPr>
                <w:rFonts w:ascii="Bahnschrift Condensed" w:hAnsi="Bahnschrift Condensed" w:cs="Times New Roman"/>
                <w:bCs/>
              </w:rPr>
              <w:t>Agustín</w:t>
            </w:r>
            <w:r w:rsidRPr="00A208AC">
              <w:rPr>
                <w:rFonts w:ascii="Bahnschrift Condensed" w:hAnsi="Bahnschrift Condensed" w:cs="Times New Roman"/>
                <w:bCs/>
              </w:rPr>
              <w:t xml:space="preserve"> Paracas </w:t>
            </w:r>
            <w:r w:rsidR="000F5624"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120F6A27" w14:textId="377BDA83" w:rsidR="000F5624" w:rsidRPr="00A208AC" w:rsidRDefault="002D702D"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La Hacienda Paracas </w:t>
            </w:r>
            <w:r w:rsidR="000F5624" w:rsidRPr="00A208AC">
              <w:rPr>
                <w:rFonts w:ascii="Bahnschrift Condensed" w:hAnsi="Bahnschrift Condensed" w:cs="Times New Roman"/>
                <w:bCs/>
              </w:rPr>
              <w:t>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7468204C" w14:textId="7C4DDBE8" w:rsidR="000F5624" w:rsidRPr="00A208AC" w:rsidRDefault="002D702D"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La Hacienda Paracas</w:t>
            </w:r>
            <w:r w:rsidR="000F5624" w:rsidRPr="00A208AC">
              <w:rPr>
                <w:rFonts w:ascii="Bahnschrift Condensed" w:hAnsi="Bahnschrift Condensed" w:cs="Times New Roman"/>
                <w:bCs/>
              </w:rPr>
              <w:t xml:space="preserve">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7C442261" w14:textId="77777777" w:rsidR="00954207" w:rsidRPr="00A208AC" w:rsidRDefault="002D702D"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Aranwa Paracas Resort &amp; Spa</w:t>
            </w:r>
            <w:r w:rsidR="000F5624" w:rsidRPr="00A208AC">
              <w:rPr>
                <w:rFonts w:ascii="Bahnschrift Condensed" w:hAnsi="Bahnschrift Condensed" w:cs="Times New Roman"/>
                <w:bCs/>
              </w:rPr>
              <w:t xml:space="preserve"> </w:t>
            </w:r>
          </w:p>
          <w:p w14:paraId="69B18101" w14:textId="5CE7CB3D" w:rsidR="000F5624"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6F20752D" w14:textId="382A93EE" w:rsidR="000F5624" w:rsidRPr="00A208AC" w:rsidRDefault="002D702D"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Paracas a Luxury Collection </w:t>
            </w:r>
            <w:r w:rsidR="000F5624" w:rsidRPr="00A208AC">
              <w:rPr>
                <w:rFonts w:ascii="Bahnschrift Condensed" w:hAnsi="Bahnschrift Condensed" w:cs="Times New Roman"/>
                <w:bCs/>
              </w:rPr>
              <w:t>o similar</w:t>
            </w:r>
          </w:p>
        </w:tc>
      </w:tr>
      <w:tr w:rsidR="000F5624" w:rsidRPr="00A208AC" w14:paraId="645E9C1D" w14:textId="751644FB" w:rsidTr="000A67F3">
        <w:trPr>
          <w:trHeight w:hRule="exact" w:val="774"/>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259F26AB" w14:textId="28FDF4F1" w:rsidR="000F5624" w:rsidRPr="00A208AC" w:rsidRDefault="0046487C" w:rsidP="000A2E85">
            <w:pPr>
              <w:spacing w:after="0" w:line="240" w:lineRule="auto"/>
              <w:ind w:left="89"/>
              <w:rPr>
                <w:rFonts w:eastAsia="Times New Roman"/>
                <w:b/>
                <w:bCs/>
                <w:color w:val="333333"/>
                <w:lang w:eastAsia="es-MX"/>
              </w:rPr>
            </w:pPr>
            <w:r w:rsidRPr="00A208AC">
              <w:rPr>
                <w:b/>
                <w:bCs/>
              </w:rPr>
              <w:t>NAZCA</w:t>
            </w:r>
          </w:p>
        </w:tc>
        <w:tc>
          <w:tcPr>
            <w:tcW w:w="1581" w:type="dxa"/>
            <w:tcBorders>
              <w:top w:val="outset" w:sz="6" w:space="0" w:color="auto"/>
              <w:left w:val="outset" w:sz="6" w:space="0" w:color="auto"/>
              <w:bottom w:val="outset" w:sz="6" w:space="0" w:color="auto"/>
              <w:right w:val="outset" w:sz="6" w:space="0" w:color="auto"/>
            </w:tcBorders>
            <w:vAlign w:val="center"/>
          </w:tcPr>
          <w:p w14:paraId="0CD4ABB4" w14:textId="44728B3E" w:rsidR="000F5624" w:rsidRPr="00A208AC" w:rsidRDefault="0046487C"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Oro Viejo</w:t>
            </w:r>
            <w:r w:rsidR="000F5624" w:rsidRPr="00A208AC">
              <w:rPr>
                <w:rFonts w:ascii="Bahnschrift Condensed" w:hAnsi="Bahnschrift Condensed" w:cs="Times New Roman"/>
                <w:bCs/>
              </w:rPr>
              <w:t xml:space="preserve"> </w:t>
            </w:r>
            <w:r w:rsidR="00990642" w:rsidRPr="00A208AC">
              <w:rPr>
                <w:rFonts w:ascii="Bahnschrift Condensed" w:hAnsi="Bahnschrift Condensed" w:cs="Times New Roman"/>
                <w:bCs/>
              </w:rPr>
              <w:t>o</w:t>
            </w:r>
            <w:r w:rsidR="000F5624" w:rsidRPr="00A208AC">
              <w:rPr>
                <w:rFonts w:ascii="Bahnschrift Condensed" w:hAnsi="Bahnschrift Condensed" w:cs="Times New Roman"/>
                <w:bCs/>
              </w:rPr>
              <w:t xml:space="preserve"> similar</w:t>
            </w:r>
          </w:p>
        </w:tc>
        <w:tc>
          <w:tcPr>
            <w:tcW w:w="1582" w:type="dxa"/>
            <w:tcBorders>
              <w:top w:val="outset" w:sz="6" w:space="0" w:color="auto"/>
              <w:left w:val="outset" w:sz="6" w:space="0" w:color="auto"/>
              <w:bottom w:val="outset" w:sz="6" w:space="0" w:color="auto"/>
              <w:right w:val="outset" w:sz="6" w:space="0" w:color="auto"/>
            </w:tcBorders>
            <w:vAlign w:val="center"/>
          </w:tcPr>
          <w:p w14:paraId="55CBD502" w14:textId="5468B549" w:rsidR="000F5624" w:rsidRPr="00A208AC" w:rsidRDefault="002D702D"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Casa Andina Nazca</w:t>
            </w:r>
            <w:r w:rsidR="00E40308" w:rsidRPr="00A208AC">
              <w:rPr>
                <w:rFonts w:ascii="Bahnschrift Condensed" w:hAnsi="Bahnschrift Condensed" w:cs="Times New Roman"/>
                <w:bCs/>
              </w:rPr>
              <w:t xml:space="preserve"> o </w:t>
            </w:r>
            <w:r w:rsidR="000F5624" w:rsidRPr="00A208AC">
              <w:rPr>
                <w:rFonts w:ascii="Bahnschrift Condensed" w:hAnsi="Bahnschrift Condensed" w:cs="Times New Roman"/>
                <w:bCs/>
              </w:rPr>
              <w:t>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07B7858C" w14:textId="37655F09" w:rsidR="000F5624"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Majoro 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268AFAD7" w14:textId="0EAAE7A5" w:rsidR="000F5624" w:rsidRPr="00A208AC" w:rsidRDefault="00685CAB" w:rsidP="00954207">
            <w:pPr>
              <w:widowControl w:val="0"/>
              <w:autoSpaceDE w:val="0"/>
              <w:autoSpaceDN w:val="0"/>
              <w:adjustRightInd w:val="0"/>
              <w:spacing w:after="0" w:line="240" w:lineRule="auto"/>
              <w:ind w:left="112"/>
              <w:rPr>
                <w:rFonts w:ascii="Bahnschrift Condensed" w:hAnsi="Bahnschrift Condensed" w:cs="Times New Roman"/>
                <w:bCs/>
              </w:rPr>
            </w:pPr>
            <w:r w:rsidRPr="00A208AC">
              <w:rPr>
                <w:rFonts w:ascii="Bahnschrift Condensed" w:hAnsi="Bahnschrift Condensed" w:cs="Times New Roman"/>
                <w:bCs/>
              </w:rPr>
              <w:t>Majoro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26CD2A05" w14:textId="7CAD1DAB" w:rsidR="000F5624" w:rsidRPr="00A208AC" w:rsidRDefault="00685CAB" w:rsidP="00954207">
            <w:pPr>
              <w:widowControl w:val="0"/>
              <w:autoSpaceDE w:val="0"/>
              <w:autoSpaceDN w:val="0"/>
              <w:adjustRightInd w:val="0"/>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Nazca Lines </w:t>
            </w:r>
            <w:r w:rsidR="000F5624" w:rsidRPr="00A208AC">
              <w:rPr>
                <w:rFonts w:ascii="Bahnschrift Condensed" w:hAnsi="Bahnschrift Condensed" w:cs="Times New Roman"/>
                <w:bCs/>
              </w:rPr>
              <w:t>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619293A4" w14:textId="00C2B88E" w:rsidR="000F5624" w:rsidRPr="00A208AC" w:rsidRDefault="00685CAB" w:rsidP="00954207">
            <w:pPr>
              <w:widowControl w:val="0"/>
              <w:autoSpaceDE w:val="0"/>
              <w:autoSpaceDN w:val="0"/>
              <w:adjustRightInd w:val="0"/>
              <w:spacing w:after="0" w:line="240" w:lineRule="auto"/>
              <w:ind w:left="112"/>
              <w:rPr>
                <w:rFonts w:ascii="Bahnschrift Condensed" w:hAnsi="Bahnschrift Condensed" w:cs="Times New Roman"/>
                <w:bCs/>
              </w:rPr>
            </w:pPr>
            <w:r w:rsidRPr="00A208AC">
              <w:rPr>
                <w:rFonts w:ascii="Bahnschrift Condensed" w:hAnsi="Bahnschrift Condensed" w:cs="Times New Roman"/>
                <w:bCs/>
              </w:rPr>
              <w:t>Nazca Lines o similar</w:t>
            </w:r>
          </w:p>
        </w:tc>
      </w:tr>
      <w:tr w:rsidR="000F5624" w:rsidRPr="00A208AC" w14:paraId="7BC74CE5" w14:textId="1B7069A6" w:rsidTr="000A67F3">
        <w:trPr>
          <w:trHeight w:hRule="exact" w:val="828"/>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1C97E3C6" w14:textId="1C3AE4FA" w:rsidR="000F5624" w:rsidRPr="00A208AC" w:rsidRDefault="0046487C" w:rsidP="000A2E85">
            <w:pPr>
              <w:spacing w:after="0" w:line="240" w:lineRule="auto"/>
              <w:ind w:left="89"/>
              <w:rPr>
                <w:b/>
              </w:rPr>
            </w:pPr>
            <w:r w:rsidRPr="00A208AC">
              <w:rPr>
                <w:b/>
              </w:rPr>
              <w:t>AREQUIPA</w:t>
            </w:r>
          </w:p>
        </w:tc>
        <w:tc>
          <w:tcPr>
            <w:tcW w:w="1581" w:type="dxa"/>
            <w:tcBorders>
              <w:top w:val="outset" w:sz="6" w:space="0" w:color="auto"/>
              <w:left w:val="outset" w:sz="6" w:space="0" w:color="auto"/>
              <w:bottom w:val="outset" w:sz="6" w:space="0" w:color="auto"/>
              <w:right w:val="outset" w:sz="6" w:space="0" w:color="auto"/>
            </w:tcBorders>
            <w:vAlign w:val="center"/>
          </w:tcPr>
          <w:p w14:paraId="27A8FE9D" w14:textId="4734AEFF" w:rsidR="00954207" w:rsidRPr="00A208AC" w:rsidRDefault="0046487C"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San </w:t>
            </w:r>
            <w:r w:rsidR="00744BE3" w:rsidRPr="00A208AC">
              <w:rPr>
                <w:rFonts w:ascii="Bahnschrift Condensed" w:hAnsi="Bahnschrift Condensed" w:cs="Times New Roman"/>
                <w:bCs/>
              </w:rPr>
              <w:t>Agustín</w:t>
            </w:r>
            <w:r w:rsidRPr="00A208AC">
              <w:rPr>
                <w:rFonts w:ascii="Bahnschrift Condensed" w:hAnsi="Bahnschrift Condensed" w:cs="Times New Roman"/>
                <w:bCs/>
              </w:rPr>
              <w:t xml:space="preserve"> Posada del Monasterio </w:t>
            </w:r>
          </w:p>
          <w:p w14:paraId="41762213" w14:textId="193C96C4" w:rsidR="000F5624"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auto"/>
            </w:tcBorders>
            <w:vAlign w:val="center"/>
          </w:tcPr>
          <w:p w14:paraId="510EFD86" w14:textId="77777777" w:rsidR="00954207"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Casa Andina Standard Arequipa</w:t>
            </w:r>
          </w:p>
          <w:p w14:paraId="3F462525" w14:textId="51D65C8A" w:rsidR="000F5624" w:rsidRPr="00A208AC" w:rsidRDefault="000F5624"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38F04B82" w14:textId="77777777" w:rsidR="00954207"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El Cabildo Arequipa</w:t>
            </w:r>
          </w:p>
          <w:p w14:paraId="3C736D7C" w14:textId="758D8407" w:rsidR="000F5624" w:rsidRPr="00A208AC" w:rsidRDefault="00E40308"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6AF014DA" w14:textId="77777777" w:rsidR="00954207" w:rsidRPr="00A208AC" w:rsidRDefault="00E40308"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Casa Andina Premium Puno </w:t>
            </w:r>
          </w:p>
          <w:p w14:paraId="22D917A7" w14:textId="175CD853" w:rsidR="000F5624" w:rsidRPr="00A208AC" w:rsidRDefault="00E40308"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345D1DF9" w14:textId="77777777" w:rsidR="00954207"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Costa del Sol Wyndham Arequipa </w:t>
            </w:r>
          </w:p>
          <w:p w14:paraId="33C2E8CE" w14:textId="7353A50F" w:rsidR="000F5624" w:rsidRPr="00A208AC" w:rsidRDefault="00E40308"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23ACAC5B" w14:textId="77777777" w:rsidR="00954207"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Costa del Sol Wyndham Arequipa</w:t>
            </w:r>
          </w:p>
          <w:p w14:paraId="06DBAEE6" w14:textId="325CF334" w:rsidR="000F5624" w:rsidRPr="00A208AC" w:rsidRDefault="00E40308"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r>
      <w:tr w:rsidR="000F5624" w:rsidRPr="00A208AC" w14:paraId="2CC2A00C" w14:textId="6A9BABA3" w:rsidTr="007E357E">
        <w:trPr>
          <w:trHeight w:hRule="exact" w:val="737"/>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27DDE454" w14:textId="1A6F098A" w:rsidR="000F5624" w:rsidRPr="00A208AC" w:rsidRDefault="0046487C" w:rsidP="000A2E85">
            <w:pPr>
              <w:spacing w:after="0" w:line="240" w:lineRule="auto"/>
              <w:ind w:left="89"/>
              <w:rPr>
                <w:b/>
              </w:rPr>
            </w:pPr>
            <w:r w:rsidRPr="00A208AC">
              <w:rPr>
                <w:b/>
              </w:rPr>
              <w:t>COLCA</w:t>
            </w:r>
          </w:p>
        </w:tc>
        <w:tc>
          <w:tcPr>
            <w:tcW w:w="1581" w:type="dxa"/>
            <w:tcBorders>
              <w:top w:val="outset" w:sz="6" w:space="0" w:color="auto"/>
              <w:left w:val="outset" w:sz="6" w:space="0" w:color="auto"/>
              <w:bottom w:val="outset" w:sz="6" w:space="0" w:color="auto"/>
              <w:right w:val="outset" w:sz="6" w:space="0" w:color="auto"/>
            </w:tcBorders>
            <w:vAlign w:val="center"/>
          </w:tcPr>
          <w:p w14:paraId="675BF8AE" w14:textId="2BAF08D2" w:rsidR="00954207" w:rsidRPr="00A208AC" w:rsidRDefault="0046487C"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Casa Andina Standard</w:t>
            </w:r>
            <w:r w:rsidR="00A208AC" w:rsidRPr="00A208AC">
              <w:rPr>
                <w:rFonts w:ascii="Bahnschrift Condensed" w:hAnsi="Bahnschrift Condensed" w:cs="Times New Roman"/>
                <w:bCs/>
              </w:rPr>
              <w:t xml:space="preserve"> </w:t>
            </w:r>
            <w:r w:rsidRPr="00A208AC">
              <w:rPr>
                <w:rFonts w:ascii="Bahnschrift Condensed" w:hAnsi="Bahnschrift Condensed" w:cs="Times New Roman"/>
                <w:bCs/>
              </w:rPr>
              <w:t>Colca</w:t>
            </w:r>
            <w:r w:rsidR="00E40308" w:rsidRPr="00A208AC">
              <w:rPr>
                <w:rFonts w:ascii="Bahnschrift Condensed" w:hAnsi="Bahnschrift Condensed" w:cs="Times New Roman"/>
                <w:bCs/>
              </w:rPr>
              <w:t xml:space="preserve"> </w:t>
            </w:r>
          </w:p>
          <w:p w14:paraId="73703525" w14:textId="4E601C6D" w:rsidR="000F5624" w:rsidRPr="00A208AC" w:rsidRDefault="00E40308"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auto"/>
            </w:tcBorders>
            <w:vAlign w:val="center"/>
          </w:tcPr>
          <w:p w14:paraId="32EAEB0E" w14:textId="77777777" w:rsidR="00954207"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Casa Andina Colca </w:t>
            </w:r>
          </w:p>
          <w:p w14:paraId="32B3B1D2" w14:textId="794857C4" w:rsidR="000F5624" w:rsidRPr="00A208AC" w:rsidRDefault="00E40308"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14BBD671" w14:textId="6FCC01B2" w:rsidR="000F5624"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Aranwa Pueblito Encantado </w:t>
            </w:r>
            <w:r w:rsidR="00990642" w:rsidRPr="00A208AC">
              <w:rPr>
                <w:rFonts w:ascii="Bahnschrift Condensed" w:hAnsi="Bahnschrift Condensed" w:cs="Times New Roman"/>
                <w:bCs/>
              </w:rPr>
              <w:t>o</w:t>
            </w:r>
            <w:r w:rsidR="00E40308" w:rsidRPr="00A208AC">
              <w:rPr>
                <w:rFonts w:ascii="Bahnschrift Condensed" w:hAnsi="Bahnschrift Condensed" w:cs="Times New Roman"/>
                <w:bCs/>
              </w:rPr>
              <w:t xml:space="preserve">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051E6421" w14:textId="2F8CB904" w:rsidR="000F5624"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Colca Lodge </w:t>
            </w:r>
            <w:r w:rsidR="00E40308"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191E9938" w14:textId="43E71AC5" w:rsidR="000F5624"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Colca Lodge </w:t>
            </w:r>
            <w:r w:rsidR="00E40308" w:rsidRPr="00A208AC">
              <w:rPr>
                <w:rFonts w:ascii="Bahnschrift Condensed" w:hAnsi="Bahnschrift Condensed" w:cs="Times New Roman"/>
                <w:bCs/>
              </w:rPr>
              <w:t>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5F75E239" w14:textId="59BDEEFE" w:rsidR="000F5624"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Colca Lodge </w:t>
            </w:r>
            <w:r w:rsidR="00E40308" w:rsidRPr="00A208AC">
              <w:rPr>
                <w:rFonts w:ascii="Bahnschrift Condensed" w:hAnsi="Bahnschrift Condensed" w:cs="Times New Roman"/>
                <w:bCs/>
              </w:rPr>
              <w:t>o similar</w:t>
            </w:r>
          </w:p>
        </w:tc>
      </w:tr>
      <w:tr w:rsidR="000F5624" w:rsidRPr="00A208AC" w14:paraId="64F15F87" w14:textId="3AC388E8" w:rsidTr="00685CAB">
        <w:trPr>
          <w:trHeight w:hRule="exact" w:val="1134"/>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4182AF7F" w14:textId="42FDC351" w:rsidR="000F5624" w:rsidRPr="00A208AC" w:rsidRDefault="0046487C" w:rsidP="000A2E85">
            <w:pPr>
              <w:spacing w:after="0" w:line="240" w:lineRule="auto"/>
              <w:ind w:left="89"/>
              <w:rPr>
                <w:b/>
              </w:rPr>
            </w:pPr>
            <w:r w:rsidRPr="00A208AC">
              <w:rPr>
                <w:b/>
                <w:bCs/>
              </w:rPr>
              <w:t>PUNO</w:t>
            </w:r>
          </w:p>
        </w:tc>
        <w:tc>
          <w:tcPr>
            <w:tcW w:w="1581" w:type="dxa"/>
            <w:tcBorders>
              <w:top w:val="outset" w:sz="6" w:space="0" w:color="auto"/>
              <w:left w:val="outset" w:sz="6" w:space="0" w:color="auto"/>
              <w:bottom w:val="outset" w:sz="6" w:space="0" w:color="auto"/>
              <w:right w:val="outset" w:sz="6" w:space="0" w:color="auto"/>
            </w:tcBorders>
            <w:vAlign w:val="center"/>
          </w:tcPr>
          <w:p w14:paraId="2B8B7D0C" w14:textId="4177F679" w:rsidR="000F5624" w:rsidRPr="00A208AC" w:rsidRDefault="002D702D" w:rsidP="00954207">
            <w:pPr>
              <w:spacing w:after="0" w:line="240" w:lineRule="auto"/>
              <w:ind w:left="112"/>
              <w:rPr>
                <w:rFonts w:eastAsia="Times New Roman"/>
                <w:bCs/>
                <w:lang w:eastAsia="es-MX"/>
              </w:rPr>
            </w:pPr>
            <w:r w:rsidRPr="00A208AC">
              <w:rPr>
                <w:rFonts w:ascii="Bahnschrift Condensed" w:hAnsi="Bahnschrift Condensed" w:cs="Times New Roman"/>
                <w:bCs/>
              </w:rPr>
              <w:t xml:space="preserve">Hacienda </w:t>
            </w:r>
            <w:r w:rsidR="00744BE3" w:rsidRPr="00A208AC">
              <w:rPr>
                <w:rFonts w:ascii="Bahnschrift Condensed" w:hAnsi="Bahnschrift Condensed" w:cs="Times New Roman"/>
                <w:bCs/>
              </w:rPr>
              <w:t>Puno, Conde</w:t>
            </w:r>
            <w:r w:rsidRPr="00A208AC">
              <w:rPr>
                <w:rFonts w:ascii="Bahnschrift Condensed" w:hAnsi="Bahnschrift Condensed" w:cs="Times New Roman"/>
                <w:bCs/>
              </w:rPr>
              <w:t xml:space="preserve"> de Lemos </w:t>
            </w:r>
            <w:r w:rsidR="00E40308"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auto"/>
            </w:tcBorders>
            <w:vAlign w:val="center"/>
          </w:tcPr>
          <w:p w14:paraId="582F6D0B" w14:textId="77777777" w:rsidR="00954207"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Xima Puno, Hotel Casa Andina Standard Pun</w:t>
            </w:r>
            <w:r w:rsidR="00E40308" w:rsidRPr="00A208AC">
              <w:rPr>
                <w:rFonts w:ascii="Bahnschrift Condensed" w:hAnsi="Bahnschrift Condensed" w:cs="Times New Roman"/>
                <w:bCs/>
              </w:rPr>
              <w:t xml:space="preserve">o </w:t>
            </w:r>
          </w:p>
          <w:p w14:paraId="21490529" w14:textId="2E772AF8" w:rsidR="000F5624" w:rsidRPr="00A208AC" w:rsidRDefault="00685CAB" w:rsidP="00954207">
            <w:pPr>
              <w:spacing w:after="0" w:line="240" w:lineRule="auto"/>
              <w:ind w:left="112"/>
              <w:rPr>
                <w:rFonts w:eastAsia="Times New Roman"/>
                <w:bCs/>
                <w:lang w:eastAsia="es-MX"/>
              </w:rPr>
            </w:pPr>
            <w:r w:rsidRPr="00A208AC">
              <w:rPr>
                <w:rFonts w:ascii="Bahnschrift Condensed" w:hAnsi="Bahnschrift Condensed" w:cs="Times New Roman"/>
                <w:bCs/>
              </w:rPr>
              <w:t xml:space="preserve">o </w:t>
            </w:r>
            <w:r w:rsidR="00E40308" w:rsidRPr="00A208AC">
              <w:rPr>
                <w:rFonts w:ascii="Bahnschrift Condensed" w:hAnsi="Bahnschrift Condensed" w:cs="Times New Roman"/>
                <w:bCs/>
              </w:rPr>
              <w:t>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059BB592" w14:textId="0E467243" w:rsidR="000F5624" w:rsidRPr="00A208AC" w:rsidRDefault="00744BE3" w:rsidP="00954207">
            <w:pPr>
              <w:spacing w:after="0" w:line="240" w:lineRule="auto"/>
              <w:ind w:left="112"/>
              <w:rPr>
                <w:rFonts w:eastAsia="Times New Roman"/>
                <w:bCs/>
                <w:lang w:eastAsia="es-MX"/>
              </w:rPr>
            </w:pPr>
            <w:r w:rsidRPr="00A208AC">
              <w:rPr>
                <w:rFonts w:ascii="Bahnschrift Condensed" w:hAnsi="Bahnschrift Condensed" w:cs="Times New Roman"/>
                <w:bCs/>
              </w:rPr>
              <w:t>José</w:t>
            </w:r>
            <w:r w:rsidR="00685CAB" w:rsidRPr="00A208AC">
              <w:rPr>
                <w:rFonts w:ascii="Bahnschrift Condensed" w:hAnsi="Bahnschrift Condensed" w:cs="Times New Roman"/>
                <w:bCs/>
              </w:rPr>
              <w:t xml:space="preserve"> Antonio Puno, Sonesta Posada del Inca Puno </w:t>
            </w:r>
            <w:r w:rsidR="00E40308" w:rsidRPr="00A208AC">
              <w:rPr>
                <w:rFonts w:ascii="Bahnschrift Condensed" w:hAnsi="Bahnschrift Condensed" w:cs="Times New Roman"/>
                <w:bCs/>
              </w:rPr>
              <w:t>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2CB83C1E" w14:textId="77777777" w:rsidR="00954207"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Casa Andina Premium Puno</w:t>
            </w:r>
            <w:r w:rsidR="00E40308" w:rsidRPr="00A208AC">
              <w:rPr>
                <w:rFonts w:ascii="Bahnschrift Condensed" w:hAnsi="Bahnschrift Condensed" w:cs="Times New Roman"/>
                <w:bCs/>
              </w:rPr>
              <w:t xml:space="preserve"> </w:t>
            </w:r>
          </w:p>
          <w:p w14:paraId="4191646D" w14:textId="32E72470" w:rsidR="000F5624" w:rsidRPr="00A208AC" w:rsidRDefault="00E40308" w:rsidP="00954207">
            <w:pPr>
              <w:spacing w:after="0" w:line="240" w:lineRule="auto"/>
              <w:ind w:left="112"/>
            </w:pPr>
            <w:r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686DB8D9" w14:textId="77777777" w:rsidR="00954207"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GHL Hotel Lago Titicaca Puno </w:t>
            </w:r>
          </w:p>
          <w:p w14:paraId="0D963F4C" w14:textId="545946B4" w:rsidR="000F5624" w:rsidRPr="00A208AC" w:rsidRDefault="00E40308" w:rsidP="00954207">
            <w:pPr>
              <w:spacing w:after="0" w:line="240" w:lineRule="auto"/>
              <w:ind w:left="112"/>
              <w:rPr>
                <w:bCs/>
              </w:rPr>
            </w:pPr>
            <w:r w:rsidRPr="00A208AC">
              <w:rPr>
                <w:rFonts w:ascii="Bahnschrift Condensed" w:hAnsi="Bahnschrift Condensed" w:cs="Times New Roman"/>
                <w:bCs/>
              </w:rPr>
              <w:t>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7FFA5A7A" w14:textId="77777777" w:rsidR="00954207" w:rsidRPr="00A208AC" w:rsidRDefault="00685CAB"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GHL Hotel Lago Titicaca Puno </w:t>
            </w:r>
          </w:p>
          <w:p w14:paraId="3B2CCFBE" w14:textId="426DFA86" w:rsidR="000F5624" w:rsidRPr="00A208AC" w:rsidRDefault="00E40308" w:rsidP="00954207">
            <w:pPr>
              <w:spacing w:after="0" w:line="240" w:lineRule="auto"/>
              <w:ind w:left="112"/>
              <w:rPr>
                <w:bCs/>
              </w:rPr>
            </w:pPr>
            <w:r w:rsidRPr="00A208AC">
              <w:rPr>
                <w:rFonts w:ascii="Bahnschrift Condensed" w:hAnsi="Bahnschrift Condensed" w:cs="Times New Roman"/>
                <w:bCs/>
              </w:rPr>
              <w:t>o similar</w:t>
            </w:r>
          </w:p>
        </w:tc>
      </w:tr>
      <w:tr w:rsidR="000F5624" w:rsidRPr="00A208AC" w14:paraId="0E6F44D2" w14:textId="77777777" w:rsidTr="002D702D">
        <w:trPr>
          <w:trHeight w:hRule="exact" w:val="820"/>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482102C7" w14:textId="5CAE5E25" w:rsidR="000F5624" w:rsidRPr="00A208AC" w:rsidRDefault="0046487C" w:rsidP="000A2E85">
            <w:pPr>
              <w:spacing w:after="0" w:line="240" w:lineRule="auto"/>
              <w:ind w:left="89"/>
              <w:rPr>
                <w:b/>
              </w:rPr>
            </w:pPr>
            <w:r w:rsidRPr="00A208AC">
              <w:rPr>
                <w:b/>
                <w:bCs/>
              </w:rPr>
              <w:t>CUSCO</w:t>
            </w:r>
          </w:p>
        </w:tc>
        <w:tc>
          <w:tcPr>
            <w:tcW w:w="1581" w:type="dxa"/>
            <w:tcBorders>
              <w:top w:val="outset" w:sz="6" w:space="0" w:color="auto"/>
              <w:left w:val="outset" w:sz="6" w:space="0" w:color="auto"/>
              <w:bottom w:val="outset" w:sz="6" w:space="0" w:color="auto"/>
              <w:right w:val="outset" w:sz="6" w:space="0" w:color="auto"/>
            </w:tcBorders>
            <w:vAlign w:val="center"/>
          </w:tcPr>
          <w:p w14:paraId="1030B86E" w14:textId="77777777" w:rsidR="00954207" w:rsidRPr="00A208AC" w:rsidRDefault="002D702D"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Taypikala Cusco, San Francisco Plaza </w:t>
            </w:r>
          </w:p>
          <w:p w14:paraId="35747904" w14:textId="38200DF5" w:rsidR="000F5624" w:rsidRPr="00A208AC" w:rsidRDefault="00E40308" w:rsidP="00954207">
            <w:pPr>
              <w:spacing w:after="0" w:line="240" w:lineRule="auto"/>
              <w:ind w:left="112"/>
              <w:rPr>
                <w:bCs/>
              </w:rPr>
            </w:pPr>
            <w:r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auto"/>
            </w:tcBorders>
            <w:vAlign w:val="center"/>
          </w:tcPr>
          <w:p w14:paraId="5053576F" w14:textId="09B00C8E" w:rsidR="000F5624" w:rsidRPr="00A208AC" w:rsidRDefault="00685CAB" w:rsidP="00954207">
            <w:pPr>
              <w:spacing w:after="0" w:line="240" w:lineRule="auto"/>
              <w:ind w:left="60"/>
              <w:rPr>
                <w:bCs/>
              </w:rPr>
            </w:pPr>
            <w:r w:rsidRPr="00A208AC">
              <w:rPr>
                <w:rFonts w:ascii="Bahnschrift Condensed" w:hAnsi="Bahnschrift Condensed" w:cs="Times New Roman"/>
                <w:bCs/>
              </w:rPr>
              <w:t xml:space="preserve">Ruinas Cusco, San </w:t>
            </w:r>
            <w:r w:rsidR="00744BE3" w:rsidRPr="00A208AC">
              <w:rPr>
                <w:rFonts w:ascii="Bahnschrift Condensed" w:hAnsi="Bahnschrift Condensed" w:cs="Times New Roman"/>
                <w:bCs/>
              </w:rPr>
              <w:t>Agustín</w:t>
            </w:r>
            <w:r w:rsidRPr="00A208AC">
              <w:rPr>
                <w:rFonts w:ascii="Bahnschrift Condensed" w:hAnsi="Bahnschrift Condensed" w:cs="Times New Roman"/>
                <w:bCs/>
              </w:rPr>
              <w:t xml:space="preserve"> </w:t>
            </w:r>
            <w:r w:rsidR="00954207" w:rsidRPr="00A208AC">
              <w:rPr>
                <w:rFonts w:ascii="Bahnschrift Condensed" w:hAnsi="Bahnschrift Condensed" w:cs="Times New Roman"/>
                <w:bCs/>
              </w:rPr>
              <w:t>I</w:t>
            </w:r>
            <w:r w:rsidRPr="00A208AC">
              <w:rPr>
                <w:rFonts w:ascii="Bahnschrift Condensed" w:hAnsi="Bahnschrift Condensed" w:cs="Times New Roman"/>
                <w:bCs/>
              </w:rPr>
              <w:t>nternacional,</w:t>
            </w:r>
            <w:r w:rsidR="00A208AC" w:rsidRPr="00A208AC">
              <w:rPr>
                <w:rFonts w:ascii="Bahnschrift Condensed" w:hAnsi="Bahnschrift Condensed" w:cs="Times New Roman"/>
                <w:bCs/>
              </w:rPr>
              <w:t xml:space="preserve"> </w:t>
            </w:r>
            <w:r w:rsidR="00E40308"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63FD9DA0" w14:textId="09C4923B" w:rsidR="00954207" w:rsidRPr="00A208AC" w:rsidRDefault="00954207" w:rsidP="00954207">
            <w:pPr>
              <w:snapToGrid w:val="0"/>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San </w:t>
            </w:r>
            <w:r w:rsidR="00744BE3" w:rsidRPr="00A208AC">
              <w:rPr>
                <w:rFonts w:ascii="Bahnschrift Condensed" w:hAnsi="Bahnschrift Condensed" w:cs="Times New Roman"/>
                <w:bCs/>
              </w:rPr>
              <w:t>Agustín</w:t>
            </w:r>
            <w:r w:rsidRPr="00A208AC">
              <w:rPr>
                <w:rFonts w:ascii="Bahnschrift Condensed" w:hAnsi="Bahnschrift Condensed" w:cs="Times New Roman"/>
                <w:bCs/>
              </w:rPr>
              <w:t xml:space="preserve"> Plaza, </w:t>
            </w:r>
            <w:r w:rsidR="00744BE3" w:rsidRPr="00A208AC">
              <w:rPr>
                <w:rFonts w:ascii="Bahnschrift Condensed" w:hAnsi="Bahnschrift Condensed" w:cs="Times New Roman"/>
                <w:bCs/>
              </w:rPr>
              <w:t>José</w:t>
            </w:r>
            <w:r w:rsidRPr="00A208AC">
              <w:rPr>
                <w:rFonts w:ascii="Bahnschrift Condensed" w:hAnsi="Bahnschrift Condensed" w:cs="Times New Roman"/>
                <w:bCs/>
              </w:rPr>
              <w:t xml:space="preserve"> Antonio, Xima</w:t>
            </w:r>
            <w:r w:rsidR="00A208AC" w:rsidRPr="00A208AC">
              <w:rPr>
                <w:rFonts w:ascii="Bahnschrift Condensed" w:hAnsi="Bahnschrift Condensed" w:cs="Times New Roman"/>
                <w:bCs/>
              </w:rPr>
              <w:t xml:space="preserve"> </w:t>
            </w:r>
          </w:p>
          <w:p w14:paraId="284E1405" w14:textId="1395019B" w:rsidR="000F5624" w:rsidRPr="00A208AC" w:rsidRDefault="00E40308" w:rsidP="00954207">
            <w:pPr>
              <w:snapToGrid w:val="0"/>
              <w:spacing w:after="0" w:line="240" w:lineRule="auto"/>
              <w:ind w:left="112"/>
              <w:rPr>
                <w:bCs/>
              </w:rPr>
            </w:pPr>
            <w:r w:rsidRPr="00A208AC">
              <w:rPr>
                <w:rFonts w:ascii="Bahnschrift Condensed" w:hAnsi="Bahnschrift Condensed" w:cs="Times New Roman"/>
                <w:bCs/>
              </w:rPr>
              <w:t>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5662BD5C" w14:textId="566B6229" w:rsidR="000F5624" w:rsidRPr="00A208AC" w:rsidRDefault="00954207" w:rsidP="00954207">
            <w:pPr>
              <w:snapToGrid w:val="0"/>
              <w:spacing w:after="0" w:line="240" w:lineRule="auto"/>
              <w:rPr>
                <w:bCs/>
              </w:rPr>
            </w:pPr>
            <w:r w:rsidRPr="00A208AC">
              <w:rPr>
                <w:rFonts w:ascii="Bahnschrift Condensed" w:hAnsi="Bahnschrift Condensed" w:cs="Times New Roman"/>
                <w:bCs/>
              </w:rPr>
              <w:t xml:space="preserve">Hilton Garden Inn, Costa del Sol Ramada Cusco </w:t>
            </w:r>
            <w:r w:rsidR="00E40308" w:rsidRPr="00A208A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240D0547" w14:textId="77777777" w:rsidR="00954207" w:rsidRPr="00A208AC" w:rsidRDefault="00954207"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 xml:space="preserve">Palacio del Inca Luxury Collection </w:t>
            </w:r>
          </w:p>
          <w:p w14:paraId="25075F72" w14:textId="229030F6" w:rsidR="000F5624" w:rsidRPr="00A208AC" w:rsidRDefault="00E40308" w:rsidP="00954207">
            <w:pPr>
              <w:spacing w:after="0" w:line="240" w:lineRule="auto"/>
              <w:ind w:left="112"/>
              <w:rPr>
                <w:bCs/>
              </w:rPr>
            </w:pPr>
            <w:r w:rsidRPr="00A208AC">
              <w:rPr>
                <w:rFonts w:ascii="Bahnschrift Condensed" w:hAnsi="Bahnschrift Condensed" w:cs="Times New Roman"/>
                <w:bCs/>
              </w:rPr>
              <w:t>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4322175E" w14:textId="5C520F51" w:rsidR="00954207" w:rsidRPr="00A208AC" w:rsidRDefault="00954207" w:rsidP="00954207">
            <w:pPr>
              <w:spacing w:after="0" w:line="240" w:lineRule="auto"/>
              <w:ind w:left="112"/>
              <w:rPr>
                <w:rFonts w:ascii="Bahnschrift Condensed" w:hAnsi="Bahnschrift Condensed" w:cs="Times New Roman"/>
                <w:bCs/>
              </w:rPr>
            </w:pPr>
            <w:r w:rsidRPr="00A208AC">
              <w:rPr>
                <w:rFonts w:ascii="Bahnschrift Condensed" w:hAnsi="Bahnschrift Condensed" w:cs="Times New Roman"/>
                <w:bCs/>
              </w:rPr>
              <w:t>JW Marriot</w:t>
            </w:r>
            <w:r w:rsidR="00A208AC" w:rsidRPr="00A208AC">
              <w:rPr>
                <w:rFonts w:ascii="Bahnschrift Condensed" w:hAnsi="Bahnschrift Condensed" w:cs="Times New Roman"/>
                <w:bCs/>
              </w:rPr>
              <w:t xml:space="preserve"> </w:t>
            </w:r>
            <w:r w:rsidRPr="00A208AC">
              <w:rPr>
                <w:rFonts w:ascii="Bahnschrift Condensed" w:hAnsi="Bahnschrift Condensed" w:cs="Times New Roman"/>
                <w:bCs/>
              </w:rPr>
              <w:t>Cusco</w:t>
            </w:r>
          </w:p>
          <w:p w14:paraId="26E556E8" w14:textId="0DE74479" w:rsidR="000F5624" w:rsidRPr="00A208AC" w:rsidRDefault="00E40308" w:rsidP="00954207">
            <w:pPr>
              <w:spacing w:after="0" w:line="240" w:lineRule="auto"/>
              <w:ind w:left="112"/>
              <w:rPr>
                <w:bCs/>
              </w:rPr>
            </w:pPr>
            <w:r w:rsidRPr="00A208AC">
              <w:rPr>
                <w:rFonts w:ascii="Bahnschrift Condensed" w:hAnsi="Bahnschrift Condensed" w:cs="Times New Roman"/>
                <w:bCs/>
              </w:rPr>
              <w:t>o similar</w:t>
            </w:r>
          </w:p>
        </w:tc>
      </w:tr>
    </w:tbl>
    <w:p w14:paraId="728A22A6" w14:textId="77777777" w:rsidR="00384523" w:rsidRPr="00A208AC" w:rsidRDefault="00384523" w:rsidP="00384523">
      <w:pPr>
        <w:widowControl w:val="0"/>
        <w:autoSpaceDE w:val="0"/>
        <w:autoSpaceDN w:val="0"/>
        <w:adjustRightInd w:val="0"/>
        <w:spacing w:after="0" w:line="240" w:lineRule="auto"/>
        <w:jc w:val="both"/>
        <w:rPr>
          <w:b/>
          <w:bCs/>
          <w:sz w:val="24"/>
          <w:szCs w:val="24"/>
        </w:rPr>
      </w:pPr>
    </w:p>
    <w:p w14:paraId="3860283A" w14:textId="77777777" w:rsidR="00384523" w:rsidRPr="00A208AC" w:rsidRDefault="00384523" w:rsidP="00384523">
      <w:pPr>
        <w:widowControl w:val="0"/>
        <w:autoSpaceDE w:val="0"/>
        <w:autoSpaceDN w:val="0"/>
        <w:adjustRightInd w:val="0"/>
        <w:spacing w:after="0" w:line="240" w:lineRule="auto"/>
        <w:ind w:left="113"/>
        <w:rPr>
          <w:b/>
          <w:bCs/>
        </w:rPr>
      </w:pPr>
    </w:p>
    <w:p w14:paraId="7942E700" w14:textId="77777777" w:rsidR="003562A4" w:rsidRPr="00A208AC" w:rsidRDefault="003562A4" w:rsidP="00384523">
      <w:pPr>
        <w:widowControl w:val="0"/>
        <w:autoSpaceDE w:val="0"/>
        <w:autoSpaceDN w:val="0"/>
        <w:adjustRightInd w:val="0"/>
        <w:spacing w:after="0" w:line="240" w:lineRule="auto"/>
        <w:rPr>
          <w:b/>
          <w:bCs/>
          <w:iCs/>
          <w:sz w:val="24"/>
          <w:szCs w:val="24"/>
        </w:rPr>
      </w:pPr>
    </w:p>
    <w:p w14:paraId="16A4E3CA" w14:textId="77777777" w:rsidR="003562A4" w:rsidRPr="00A208AC" w:rsidRDefault="003562A4" w:rsidP="00384523">
      <w:pPr>
        <w:widowControl w:val="0"/>
        <w:autoSpaceDE w:val="0"/>
        <w:autoSpaceDN w:val="0"/>
        <w:adjustRightInd w:val="0"/>
        <w:spacing w:after="0" w:line="240" w:lineRule="auto"/>
        <w:rPr>
          <w:b/>
          <w:bCs/>
          <w:iCs/>
          <w:sz w:val="24"/>
          <w:szCs w:val="24"/>
        </w:rPr>
      </w:pPr>
    </w:p>
    <w:p w14:paraId="4EC3685D" w14:textId="77777777" w:rsidR="003562A4" w:rsidRPr="00A208AC" w:rsidRDefault="003562A4" w:rsidP="00384523">
      <w:pPr>
        <w:widowControl w:val="0"/>
        <w:autoSpaceDE w:val="0"/>
        <w:autoSpaceDN w:val="0"/>
        <w:adjustRightInd w:val="0"/>
        <w:spacing w:after="0" w:line="240" w:lineRule="auto"/>
        <w:rPr>
          <w:b/>
          <w:bCs/>
          <w:iCs/>
          <w:sz w:val="24"/>
          <w:szCs w:val="24"/>
        </w:rPr>
      </w:pPr>
    </w:p>
    <w:p w14:paraId="43D5A655" w14:textId="160CB652" w:rsidR="008461E8" w:rsidRPr="00A208AC" w:rsidRDefault="00384523" w:rsidP="00384523">
      <w:pPr>
        <w:widowControl w:val="0"/>
        <w:autoSpaceDE w:val="0"/>
        <w:autoSpaceDN w:val="0"/>
        <w:adjustRightInd w:val="0"/>
        <w:spacing w:after="0" w:line="240" w:lineRule="auto"/>
        <w:rPr>
          <w:rFonts w:eastAsia="Calibri"/>
          <w:b/>
          <w:bCs/>
          <w:iCs/>
          <w:color w:val="000000" w:themeColor="text1"/>
          <w:spacing w:val="-1"/>
        </w:rPr>
      </w:pPr>
      <w:r w:rsidRPr="00A208AC">
        <w:rPr>
          <w:b/>
          <w:bCs/>
          <w:iCs/>
          <w:sz w:val="24"/>
          <w:szCs w:val="24"/>
        </w:rPr>
        <w:t xml:space="preserve">PRECIOS </w:t>
      </w:r>
      <w:r w:rsidRPr="00A208AC">
        <w:rPr>
          <w:rFonts w:eastAsia="Calibri"/>
          <w:b/>
          <w:bCs/>
          <w:iCs/>
          <w:color w:val="000000" w:themeColor="text1"/>
          <w:spacing w:val="-1"/>
          <w:sz w:val="24"/>
          <w:szCs w:val="24"/>
        </w:rPr>
        <w:t>(</w:t>
      </w:r>
      <w:r w:rsidRPr="00A208AC">
        <w:rPr>
          <w:rFonts w:eastAsia="Calibri"/>
          <w:b/>
          <w:bCs/>
          <w:iCs/>
          <w:color w:val="000000" w:themeColor="text1"/>
          <w:spacing w:val="-1"/>
        </w:rPr>
        <w:t>vigencia al 15 de diciembre 2020</w:t>
      </w:r>
      <w:r w:rsidR="00954207" w:rsidRPr="00A208AC">
        <w:rPr>
          <w:rFonts w:eastAsia="Calibri"/>
          <w:b/>
          <w:bCs/>
          <w:iCs/>
          <w:color w:val="000000" w:themeColor="text1"/>
          <w:spacing w:val="-1"/>
        </w:rPr>
        <w:t>, mínimo 2 pasajeros</w:t>
      </w:r>
      <w:r w:rsidRPr="00A208AC">
        <w:rPr>
          <w:rFonts w:eastAsia="Calibri"/>
          <w:b/>
          <w:bCs/>
          <w:iCs/>
          <w:color w:val="000000" w:themeColor="text1"/>
          <w:spacing w:val="-1"/>
        </w:rPr>
        <w:t>)</w:t>
      </w:r>
    </w:p>
    <w:p w14:paraId="4B0E377F" w14:textId="77777777" w:rsidR="003F4744" w:rsidRPr="00A208AC" w:rsidRDefault="003F4744" w:rsidP="00384523">
      <w:pPr>
        <w:widowControl w:val="0"/>
        <w:autoSpaceDE w:val="0"/>
        <w:autoSpaceDN w:val="0"/>
        <w:adjustRightInd w:val="0"/>
        <w:spacing w:after="0" w:line="240" w:lineRule="auto"/>
        <w:rPr>
          <w:color w:val="000000"/>
        </w:rPr>
      </w:pPr>
    </w:p>
    <w:tbl>
      <w:tblPr>
        <w:tblStyle w:val="Tabladecuadrcula4-nfasis1"/>
        <w:tblW w:w="917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115"/>
        <w:gridCol w:w="1354"/>
        <w:gridCol w:w="1354"/>
        <w:gridCol w:w="1355"/>
      </w:tblGrid>
      <w:tr w:rsidR="009273CB" w:rsidRPr="00A208AC" w14:paraId="05327CA8" w14:textId="77777777" w:rsidTr="00576082">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115" w:type="dxa"/>
            <w:tcBorders>
              <w:top w:val="single" w:sz="4" w:space="0" w:color="auto"/>
              <w:left w:val="single" w:sz="4" w:space="0" w:color="auto"/>
              <w:bottom w:val="single" w:sz="4" w:space="0" w:color="auto"/>
              <w:right w:val="single" w:sz="4" w:space="0" w:color="auto"/>
            </w:tcBorders>
            <w:shd w:val="clear" w:color="auto" w:fill="1D99A0"/>
            <w:vAlign w:val="center"/>
          </w:tcPr>
          <w:p w14:paraId="6FFF6CDD" w14:textId="112142F7" w:rsidR="009273CB" w:rsidRPr="00A208AC" w:rsidRDefault="009273CB" w:rsidP="00384523">
            <w:pPr>
              <w:jc w:val="center"/>
              <w:rPr>
                <w:rFonts w:ascii="Arial" w:eastAsia="Times New Roman" w:hAnsi="Arial"/>
                <w:szCs w:val="22"/>
                <w:lang w:eastAsia="es-MX"/>
              </w:rPr>
            </w:pPr>
            <w:r w:rsidRPr="00A208AC">
              <w:rPr>
                <w:rFonts w:ascii="Arial" w:eastAsia="Times New Roman" w:hAnsi="Arial"/>
                <w:szCs w:val="22"/>
                <w:lang w:eastAsia="es-MX"/>
              </w:rPr>
              <w:t>CATEGORÍA</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350060B5" w14:textId="77777777" w:rsidR="009273CB" w:rsidRPr="00A208AC"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Cs w:val="22"/>
                <w:bdr w:val="none" w:sz="0" w:space="0" w:color="auto" w:frame="1"/>
                <w:lang w:eastAsia="es-MX"/>
              </w:rPr>
            </w:pPr>
            <w:r w:rsidRPr="00A208AC">
              <w:rPr>
                <w:rFonts w:ascii="Arial" w:eastAsia="Times New Roman" w:hAnsi="Arial"/>
                <w:szCs w:val="22"/>
                <w:bdr w:val="none" w:sz="0" w:space="0" w:color="auto" w:frame="1"/>
                <w:lang w:eastAsia="es-MX"/>
              </w:rPr>
              <w:t>SPL</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6A8AD47F" w14:textId="77777777" w:rsidR="009273CB" w:rsidRPr="00A208AC"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A208AC">
              <w:rPr>
                <w:rFonts w:ascii="Arial" w:eastAsia="Times New Roman" w:hAnsi="Arial"/>
                <w:szCs w:val="22"/>
                <w:bdr w:val="none" w:sz="0" w:space="0" w:color="auto" w:frame="1"/>
                <w:lang w:eastAsia="es-MX"/>
              </w:rPr>
              <w:t>DBL</w:t>
            </w:r>
          </w:p>
        </w:tc>
        <w:tc>
          <w:tcPr>
            <w:tcW w:w="1355" w:type="dxa"/>
            <w:tcBorders>
              <w:top w:val="single" w:sz="4" w:space="0" w:color="auto"/>
              <w:left w:val="single" w:sz="4" w:space="0" w:color="auto"/>
              <w:bottom w:val="single" w:sz="4" w:space="0" w:color="auto"/>
              <w:right w:val="single" w:sz="4" w:space="0" w:color="auto"/>
            </w:tcBorders>
            <w:shd w:val="clear" w:color="auto" w:fill="1D99A0"/>
            <w:vAlign w:val="center"/>
          </w:tcPr>
          <w:p w14:paraId="6B06F6AF" w14:textId="5B15B21F" w:rsidR="009273CB" w:rsidRPr="00A208AC"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A208AC">
              <w:rPr>
                <w:rFonts w:ascii="Arial" w:eastAsia="Times New Roman" w:hAnsi="Arial"/>
                <w:szCs w:val="22"/>
                <w:bdr w:val="none" w:sz="0" w:space="0" w:color="auto" w:frame="1"/>
                <w:lang w:eastAsia="es-MX"/>
              </w:rPr>
              <w:t>T</w:t>
            </w:r>
            <w:r w:rsidR="00FB45CB" w:rsidRPr="00A208AC">
              <w:rPr>
                <w:rFonts w:ascii="Arial" w:eastAsia="Times New Roman" w:hAnsi="Arial"/>
                <w:szCs w:val="22"/>
                <w:bdr w:val="none" w:sz="0" w:space="0" w:color="auto" w:frame="1"/>
                <w:lang w:eastAsia="es-MX"/>
              </w:rPr>
              <w:t>R</w:t>
            </w:r>
            <w:r w:rsidRPr="00A208AC">
              <w:rPr>
                <w:rFonts w:ascii="Arial" w:eastAsia="Times New Roman" w:hAnsi="Arial"/>
                <w:szCs w:val="22"/>
                <w:bdr w:val="none" w:sz="0" w:space="0" w:color="auto" w:frame="1"/>
                <w:lang w:eastAsia="es-MX"/>
              </w:rPr>
              <w:t>PL</w:t>
            </w:r>
          </w:p>
        </w:tc>
      </w:tr>
      <w:tr w:rsidR="000A67F3" w:rsidRPr="00A208AC" w14:paraId="2AF3B758" w14:textId="77777777" w:rsidTr="0057608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4EDDA" w14:textId="3E92DAB8" w:rsidR="000A67F3" w:rsidRPr="00A208AC" w:rsidRDefault="000A67F3" w:rsidP="000A67F3">
            <w:pPr>
              <w:rPr>
                <w:rFonts w:ascii="Arial" w:eastAsia="Times New Roman" w:hAnsi="Arial"/>
                <w:sz w:val="20"/>
                <w:lang w:eastAsia="es-MX"/>
              </w:rPr>
            </w:pPr>
            <w:r w:rsidRPr="00A208AC">
              <w:rPr>
                <w:rFonts w:ascii="Arial" w:eastAsia="Times New Roman" w:hAnsi="Arial"/>
                <w:sz w:val="20"/>
                <w:bdr w:val="none" w:sz="0" w:space="0" w:color="auto" w:frame="1"/>
                <w:lang w:eastAsia="es-MX"/>
              </w:rPr>
              <w:t xml:space="preserve">TURISTA </w:t>
            </w:r>
            <w:r w:rsidR="00576082" w:rsidRPr="009B0AC0">
              <w:rPr>
                <w:rFonts w:ascii="Arial" w:eastAsia="Times New Roman" w:hAnsi="Arial"/>
                <w:sz w:val="20"/>
                <w:bdr w:val="none" w:sz="0" w:space="0" w:color="auto" w:frame="1"/>
                <w:lang w:eastAsia="es-MX"/>
              </w:rPr>
              <w:t>(</w:t>
            </w:r>
            <w:r w:rsidR="0057608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85C691" w14:textId="7ECE1F97" w:rsidR="000A67F3" w:rsidRPr="00A208AC" w:rsidRDefault="000A67F3" w:rsidP="000A67F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A208AC">
              <w:rPr>
                <w:rFonts w:ascii="Arial" w:hAnsi="Arial"/>
                <w:b/>
                <w:bCs/>
                <w:color w:val="000000"/>
                <w:sz w:val="20"/>
              </w:rPr>
              <w:t>$2,647.00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1FAAFA" w14:textId="7AD228FC" w:rsidR="000A67F3" w:rsidRPr="00A208AC" w:rsidRDefault="000A67F3" w:rsidP="000A67F3">
            <w:pPr>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r w:rsidRPr="00A208AC">
              <w:rPr>
                <w:rFonts w:ascii="Arial" w:hAnsi="Arial"/>
                <w:b/>
                <w:bCs/>
                <w:color w:val="000000"/>
                <w:sz w:val="20"/>
              </w:rPr>
              <w:t>$2,079.00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EF0DDD" w14:textId="4A56B36A" w:rsidR="000A67F3" w:rsidRPr="00A208AC" w:rsidRDefault="000A67F3" w:rsidP="000A67F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A208AC">
              <w:rPr>
                <w:rFonts w:ascii="Arial" w:hAnsi="Arial"/>
                <w:b/>
                <w:bCs/>
                <w:color w:val="000000"/>
                <w:sz w:val="20"/>
              </w:rPr>
              <w:t>$1,945.00</w:t>
            </w:r>
          </w:p>
        </w:tc>
      </w:tr>
      <w:tr w:rsidR="000A67F3" w:rsidRPr="00A208AC" w14:paraId="79F49099" w14:textId="77777777" w:rsidTr="00576082">
        <w:trPr>
          <w:trHeight w:val="315"/>
          <w:jc w:val="center"/>
        </w:trPr>
        <w:tc>
          <w:tcPr>
            <w:cnfStyle w:val="001000000000" w:firstRow="0" w:lastRow="0" w:firstColumn="1" w:lastColumn="0" w:oddVBand="0" w:evenVBand="0" w:oddHBand="0" w:evenHBand="0" w:firstRowFirstColumn="0" w:firstRowLastColumn="0" w:lastRowFirstColumn="0" w:lastRowLastColumn="0"/>
            <w:tcW w:w="5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AB866" w14:textId="450A7E0F" w:rsidR="000A67F3" w:rsidRPr="00A208AC" w:rsidRDefault="000A67F3" w:rsidP="000A67F3">
            <w:pPr>
              <w:rPr>
                <w:rFonts w:ascii="Arial" w:eastAsia="Times New Roman" w:hAnsi="Arial"/>
                <w:sz w:val="20"/>
                <w:bdr w:val="none" w:sz="0" w:space="0" w:color="auto" w:frame="1"/>
                <w:lang w:eastAsia="es-MX"/>
              </w:rPr>
            </w:pPr>
            <w:r w:rsidRPr="00A208AC">
              <w:rPr>
                <w:rFonts w:ascii="Arial" w:eastAsia="Times New Roman" w:hAnsi="Arial"/>
                <w:sz w:val="20"/>
                <w:bdr w:val="none" w:sz="0" w:space="0" w:color="auto" w:frame="1"/>
                <w:lang w:eastAsia="es-MX"/>
              </w:rPr>
              <w:t>TURISTA SUPERIOR</w:t>
            </w:r>
            <w:r w:rsidR="00576082">
              <w:rPr>
                <w:rFonts w:ascii="Arial" w:eastAsia="Times New Roman" w:hAnsi="Arial"/>
                <w:sz w:val="20"/>
                <w:bdr w:val="none" w:sz="0" w:space="0" w:color="auto" w:frame="1"/>
                <w:lang w:eastAsia="es-MX"/>
              </w:rPr>
              <w:t xml:space="preserve"> </w:t>
            </w:r>
            <w:r w:rsidR="00576082" w:rsidRPr="009B0AC0">
              <w:rPr>
                <w:rFonts w:ascii="Arial" w:eastAsia="Times New Roman" w:hAnsi="Arial"/>
                <w:sz w:val="20"/>
                <w:bdr w:val="none" w:sz="0" w:space="0" w:color="auto" w:frame="1"/>
                <w:lang w:eastAsia="es-MX"/>
              </w:rPr>
              <w:t>(</w:t>
            </w:r>
            <w:r w:rsidR="0057608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0F174" w14:textId="1CF0B899" w:rsidR="000A67F3" w:rsidRPr="00A208AC" w:rsidRDefault="000A67F3" w:rsidP="000A67F3">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A208AC">
              <w:rPr>
                <w:rFonts w:ascii="Arial" w:hAnsi="Arial"/>
                <w:b/>
                <w:bCs/>
                <w:color w:val="000000"/>
                <w:sz w:val="20"/>
              </w:rPr>
              <w:t>$2,879.00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BC528" w14:textId="73D0D999" w:rsidR="000A67F3" w:rsidRPr="00A208AC" w:rsidRDefault="000A67F3" w:rsidP="000A67F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A208AC">
              <w:rPr>
                <w:rFonts w:ascii="Arial" w:hAnsi="Arial"/>
                <w:b/>
                <w:bCs/>
                <w:color w:val="000000"/>
                <w:sz w:val="20"/>
              </w:rPr>
              <w:t>$2,172.00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77D74" w14:textId="24502EA8" w:rsidR="000A67F3" w:rsidRPr="00A208AC" w:rsidRDefault="000A67F3" w:rsidP="000A67F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A208AC">
              <w:rPr>
                <w:rFonts w:ascii="Arial" w:hAnsi="Arial"/>
                <w:b/>
                <w:bCs/>
                <w:color w:val="000000"/>
                <w:sz w:val="20"/>
              </w:rPr>
              <w:t>$2,079.00</w:t>
            </w:r>
          </w:p>
        </w:tc>
      </w:tr>
      <w:tr w:rsidR="000A67F3" w:rsidRPr="00A208AC" w14:paraId="06C870B7" w14:textId="77777777" w:rsidTr="0057608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997B" w14:textId="7E5FC864" w:rsidR="000A67F3" w:rsidRPr="00A208AC" w:rsidRDefault="000A67F3" w:rsidP="000A67F3">
            <w:pPr>
              <w:rPr>
                <w:rFonts w:ascii="Arial" w:eastAsia="Times New Roman" w:hAnsi="Arial"/>
                <w:sz w:val="20"/>
                <w:bdr w:val="none" w:sz="0" w:space="0" w:color="auto" w:frame="1"/>
                <w:lang w:eastAsia="es-MX"/>
              </w:rPr>
            </w:pPr>
            <w:r w:rsidRPr="00A208AC">
              <w:rPr>
                <w:rFonts w:ascii="Arial" w:eastAsia="Times New Roman" w:hAnsi="Arial"/>
                <w:sz w:val="20"/>
                <w:bdr w:val="none" w:sz="0" w:space="0" w:color="auto" w:frame="1"/>
                <w:lang w:eastAsia="es-MX"/>
              </w:rPr>
              <w:t>PRIMERA</w:t>
            </w:r>
            <w:r w:rsidR="00576082">
              <w:rPr>
                <w:rFonts w:ascii="Arial" w:eastAsia="Times New Roman" w:hAnsi="Arial"/>
                <w:sz w:val="20"/>
                <w:bdr w:val="none" w:sz="0" w:space="0" w:color="auto" w:frame="1"/>
                <w:lang w:eastAsia="es-MX"/>
              </w:rPr>
              <w:t xml:space="preserve"> </w:t>
            </w:r>
            <w:r w:rsidR="00576082" w:rsidRPr="009B0AC0">
              <w:rPr>
                <w:rFonts w:ascii="Arial" w:eastAsia="Times New Roman" w:hAnsi="Arial"/>
                <w:sz w:val="20"/>
                <w:bdr w:val="none" w:sz="0" w:space="0" w:color="auto" w:frame="1"/>
                <w:lang w:eastAsia="es-MX"/>
              </w:rPr>
              <w:t>(</w:t>
            </w:r>
            <w:r w:rsidR="0057608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8FF5B9" w14:textId="7B5FD35E" w:rsidR="000A67F3" w:rsidRPr="00A208AC" w:rsidRDefault="000A67F3" w:rsidP="000A67F3">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A208AC">
              <w:rPr>
                <w:rFonts w:ascii="Arial" w:hAnsi="Arial"/>
                <w:b/>
                <w:bCs/>
                <w:color w:val="000000"/>
                <w:sz w:val="20"/>
              </w:rPr>
              <w:t>$3,367.00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D2A594" w14:textId="51257B52" w:rsidR="000A67F3" w:rsidRPr="00A208AC" w:rsidRDefault="000A67F3" w:rsidP="000A67F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A208AC">
              <w:rPr>
                <w:rFonts w:ascii="Arial" w:hAnsi="Arial"/>
                <w:b/>
                <w:bCs/>
                <w:color w:val="000000"/>
                <w:sz w:val="20"/>
              </w:rPr>
              <w:t>$2,412.00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2703C5" w14:textId="1DFB8BAD" w:rsidR="000A67F3" w:rsidRPr="00A208AC" w:rsidRDefault="000A67F3" w:rsidP="000A67F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A208AC">
              <w:rPr>
                <w:rFonts w:ascii="Arial" w:hAnsi="Arial"/>
                <w:b/>
                <w:bCs/>
                <w:color w:val="000000"/>
                <w:sz w:val="20"/>
              </w:rPr>
              <w:t>$2,340.00</w:t>
            </w:r>
          </w:p>
        </w:tc>
      </w:tr>
      <w:tr w:rsidR="000A67F3" w:rsidRPr="00A208AC" w14:paraId="6FC22706" w14:textId="77777777" w:rsidTr="00576082">
        <w:trPr>
          <w:trHeight w:val="315"/>
          <w:jc w:val="center"/>
        </w:trPr>
        <w:tc>
          <w:tcPr>
            <w:cnfStyle w:val="001000000000" w:firstRow="0" w:lastRow="0" w:firstColumn="1" w:lastColumn="0" w:oddVBand="0" w:evenVBand="0" w:oddHBand="0" w:evenHBand="0" w:firstRowFirstColumn="0" w:firstRowLastColumn="0" w:lastRowFirstColumn="0" w:lastRowLastColumn="0"/>
            <w:tcW w:w="5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0CAB" w14:textId="00213CBE" w:rsidR="000A67F3" w:rsidRPr="00A208AC" w:rsidRDefault="000A67F3" w:rsidP="000A67F3">
            <w:pPr>
              <w:rPr>
                <w:rFonts w:ascii="Arial" w:eastAsia="Times New Roman" w:hAnsi="Arial"/>
                <w:sz w:val="20"/>
                <w:bdr w:val="none" w:sz="0" w:space="0" w:color="auto" w:frame="1"/>
                <w:lang w:eastAsia="es-MX"/>
              </w:rPr>
            </w:pPr>
            <w:r w:rsidRPr="00A208AC">
              <w:rPr>
                <w:rFonts w:ascii="Arial" w:eastAsia="Times New Roman" w:hAnsi="Arial"/>
                <w:sz w:val="20"/>
                <w:bdr w:val="none" w:sz="0" w:space="0" w:color="auto" w:frame="1"/>
                <w:lang w:eastAsia="es-MX"/>
              </w:rPr>
              <w:t>PRIMERA SUPERIOR</w:t>
            </w:r>
            <w:r w:rsidR="00576082">
              <w:rPr>
                <w:rFonts w:ascii="Arial" w:eastAsia="Times New Roman" w:hAnsi="Arial"/>
                <w:sz w:val="20"/>
                <w:bdr w:val="none" w:sz="0" w:space="0" w:color="auto" w:frame="1"/>
                <w:lang w:eastAsia="es-MX"/>
              </w:rPr>
              <w:t xml:space="preserve"> </w:t>
            </w:r>
            <w:r w:rsidR="00576082" w:rsidRPr="009B0AC0">
              <w:rPr>
                <w:rFonts w:ascii="Arial" w:eastAsia="Times New Roman" w:hAnsi="Arial"/>
                <w:sz w:val="20"/>
                <w:bdr w:val="none" w:sz="0" w:space="0" w:color="auto" w:frame="1"/>
                <w:lang w:eastAsia="es-MX"/>
              </w:rPr>
              <w:t>(</w:t>
            </w:r>
            <w:r w:rsidR="0057608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4A5C8" w14:textId="7FD7BE71" w:rsidR="000A67F3" w:rsidRPr="00A208AC" w:rsidRDefault="000A67F3" w:rsidP="000A67F3">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A208AC">
              <w:rPr>
                <w:rFonts w:ascii="Arial" w:hAnsi="Arial"/>
                <w:b/>
                <w:bCs/>
                <w:color w:val="000000"/>
                <w:sz w:val="20"/>
              </w:rPr>
              <w:t>$3,833.00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98C332" w14:textId="553F6176" w:rsidR="000A67F3" w:rsidRPr="00A208AC" w:rsidRDefault="000A67F3" w:rsidP="000A67F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A208AC">
              <w:rPr>
                <w:rFonts w:ascii="Arial" w:hAnsi="Arial"/>
                <w:b/>
                <w:bCs/>
                <w:color w:val="000000"/>
                <w:sz w:val="20"/>
              </w:rPr>
              <w:t>$2,679.00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853153" w14:textId="2CA3DAED" w:rsidR="000A67F3" w:rsidRPr="00A208AC" w:rsidRDefault="000A67F3" w:rsidP="000A67F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A208AC">
              <w:rPr>
                <w:rFonts w:ascii="Arial" w:hAnsi="Arial"/>
                <w:b/>
                <w:bCs/>
                <w:color w:val="000000"/>
                <w:sz w:val="20"/>
              </w:rPr>
              <w:t>$2,572.00</w:t>
            </w:r>
          </w:p>
        </w:tc>
      </w:tr>
      <w:tr w:rsidR="000A67F3" w:rsidRPr="00A208AC" w14:paraId="36501051" w14:textId="77777777" w:rsidTr="0057608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0FFA" w14:textId="3B88EC64" w:rsidR="000A67F3" w:rsidRPr="00A208AC" w:rsidRDefault="000A67F3" w:rsidP="000A67F3">
            <w:pPr>
              <w:rPr>
                <w:rFonts w:ascii="Arial" w:eastAsia="Times New Roman" w:hAnsi="Arial"/>
                <w:sz w:val="20"/>
                <w:bdr w:val="none" w:sz="0" w:space="0" w:color="auto" w:frame="1"/>
                <w:lang w:eastAsia="es-MX"/>
              </w:rPr>
            </w:pPr>
            <w:r w:rsidRPr="00A208AC">
              <w:rPr>
                <w:rFonts w:ascii="Arial" w:eastAsia="Times New Roman" w:hAnsi="Arial"/>
                <w:sz w:val="20"/>
                <w:bdr w:val="none" w:sz="0" w:space="0" w:color="auto" w:frame="1"/>
                <w:lang w:eastAsia="es-MX"/>
              </w:rPr>
              <w:t>LUJO</w:t>
            </w:r>
            <w:r w:rsidR="00576082">
              <w:rPr>
                <w:rFonts w:ascii="Arial" w:eastAsia="Times New Roman" w:hAnsi="Arial"/>
                <w:sz w:val="20"/>
                <w:bdr w:val="none" w:sz="0" w:space="0" w:color="auto" w:frame="1"/>
                <w:lang w:eastAsia="es-MX"/>
              </w:rPr>
              <w:t xml:space="preserve"> </w:t>
            </w:r>
            <w:r w:rsidR="00576082" w:rsidRPr="009B0AC0">
              <w:rPr>
                <w:rFonts w:ascii="Arial" w:eastAsia="Times New Roman" w:hAnsi="Arial"/>
                <w:sz w:val="20"/>
                <w:bdr w:val="none" w:sz="0" w:space="0" w:color="auto" w:frame="1"/>
                <w:lang w:eastAsia="es-MX"/>
              </w:rPr>
              <w:t>(</w:t>
            </w:r>
            <w:r w:rsidR="0057608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DDF29" w14:textId="4E4BC542" w:rsidR="000A67F3" w:rsidRPr="00A208AC" w:rsidRDefault="000A67F3" w:rsidP="000A67F3">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A208AC">
              <w:rPr>
                <w:rFonts w:ascii="Arial" w:hAnsi="Arial"/>
                <w:b/>
                <w:bCs/>
                <w:color w:val="000000"/>
                <w:sz w:val="20"/>
              </w:rPr>
              <w:t>$5,292.00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6EC9B" w14:textId="1811486F" w:rsidR="000A67F3" w:rsidRPr="00A208AC" w:rsidRDefault="000A67F3" w:rsidP="000A67F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A208AC">
              <w:rPr>
                <w:rFonts w:ascii="Arial" w:hAnsi="Arial"/>
                <w:b/>
                <w:bCs/>
                <w:color w:val="000000"/>
                <w:sz w:val="20"/>
              </w:rPr>
              <w:t>$3,399.00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FBF71" w14:textId="4F7731EB" w:rsidR="000A67F3" w:rsidRPr="00A208AC" w:rsidRDefault="000A67F3" w:rsidP="000A67F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A208AC">
              <w:rPr>
                <w:rFonts w:ascii="Arial" w:hAnsi="Arial"/>
                <w:b/>
                <w:bCs/>
                <w:color w:val="000000"/>
                <w:sz w:val="20"/>
              </w:rPr>
              <w:t>$3,273.00</w:t>
            </w:r>
          </w:p>
        </w:tc>
      </w:tr>
      <w:tr w:rsidR="000A67F3" w:rsidRPr="00A208AC" w14:paraId="2900DC38" w14:textId="77777777" w:rsidTr="00576082">
        <w:trPr>
          <w:trHeight w:val="315"/>
          <w:jc w:val="center"/>
        </w:trPr>
        <w:tc>
          <w:tcPr>
            <w:cnfStyle w:val="001000000000" w:firstRow="0" w:lastRow="0" w:firstColumn="1" w:lastColumn="0" w:oddVBand="0" w:evenVBand="0" w:oddHBand="0" w:evenHBand="0" w:firstRowFirstColumn="0" w:firstRowLastColumn="0" w:lastRowFirstColumn="0" w:lastRowLastColumn="0"/>
            <w:tcW w:w="5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058AC" w14:textId="1FC43719" w:rsidR="000A67F3" w:rsidRPr="00A208AC" w:rsidRDefault="000A67F3" w:rsidP="000A67F3">
            <w:pPr>
              <w:rPr>
                <w:rFonts w:ascii="Arial" w:eastAsia="Times New Roman" w:hAnsi="Arial"/>
                <w:sz w:val="20"/>
                <w:bdr w:val="none" w:sz="0" w:space="0" w:color="auto" w:frame="1"/>
                <w:lang w:eastAsia="es-MX"/>
              </w:rPr>
            </w:pPr>
            <w:r w:rsidRPr="00A208AC">
              <w:rPr>
                <w:rFonts w:ascii="Arial" w:eastAsia="Times New Roman" w:hAnsi="Arial"/>
                <w:sz w:val="20"/>
                <w:bdr w:val="none" w:sz="0" w:space="0" w:color="auto" w:frame="1"/>
                <w:lang w:eastAsia="es-MX"/>
              </w:rPr>
              <w:t>LUJO SUPERIOR</w:t>
            </w:r>
            <w:r w:rsidR="00576082">
              <w:rPr>
                <w:rFonts w:ascii="Arial" w:eastAsia="Times New Roman" w:hAnsi="Arial"/>
                <w:sz w:val="20"/>
                <w:bdr w:val="none" w:sz="0" w:space="0" w:color="auto" w:frame="1"/>
                <w:lang w:eastAsia="es-MX"/>
              </w:rPr>
              <w:t xml:space="preserve"> </w:t>
            </w:r>
            <w:r w:rsidR="00576082" w:rsidRPr="009B0AC0">
              <w:rPr>
                <w:rFonts w:ascii="Arial" w:eastAsia="Times New Roman" w:hAnsi="Arial"/>
                <w:sz w:val="20"/>
                <w:bdr w:val="none" w:sz="0" w:space="0" w:color="auto" w:frame="1"/>
                <w:lang w:eastAsia="es-MX"/>
              </w:rPr>
              <w:t>(</w:t>
            </w:r>
            <w:r w:rsidR="0057608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869AE9" w14:textId="35633102" w:rsidR="000A67F3" w:rsidRPr="00A208AC" w:rsidRDefault="000A67F3" w:rsidP="000A67F3">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A208AC">
              <w:rPr>
                <w:rFonts w:ascii="Arial" w:hAnsi="Arial"/>
                <w:b/>
                <w:bCs/>
                <w:color w:val="000000"/>
                <w:sz w:val="20"/>
              </w:rPr>
              <w:t>$6,532.00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1A55E" w14:textId="317558C3" w:rsidR="000A67F3" w:rsidRPr="00A208AC" w:rsidRDefault="000A67F3" w:rsidP="000A67F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A208AC">
              <w:rPr>
                <w:rFonts w:ascii="Arial" w:hAnsi="Arial"/>
                <w:b/>
                <w:bCs/>
                <w:color w:val="000000"/>
                <w:sz w:val="20"/>
              </w:rPr>
              <w:t>$4,012.00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1B244" w14:textId="10329689" w:rsidR="000A67F3" w:rsidRPr="00A208AC" w:rsidRDefault="000A67F3" w:rsidP="000A67F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A208AC">
              <w:rPr>
                <w:rFonts w:ascii="Arial" w:hAnsi="Arial"/>
                <w:b/>
                <w:bCs/>
                <w:color w:val="000000"/>
                <w:sz w:val="20"/>
              </w:rPr>
              <w:t>$3,679.00</w:t>
            </w:r>
          </w:p>
        </w:tc>
      </w:tr>
    </w:tbl>
    <w:p w14:paraId="5077998C" w14:textId="3C35E594" w:rsidR="00386E4C" w:rsidRPr="00A208AC" w:rsidRDefault="00386E4C" w:rsidP="00384523">
      <w:pPr>
        <w:widowControl w:val="0"/>
        <w:autoSpaceDE w:val="0"/>
        <w:autoSpaceDN w:val="0"/>
        <w:adjustRightInd w:val="0"/>
        <w:spacing w:after="0" w:line="240" w:lineRule="auto"/>
        <w:rPr>
          <w:rFonts w:eastAsia="MS UI Gothic"/>
          <w:b/>
          <w:bCs/>
        </w:rPr>
      </w:pPr>
    </w:p>
    <w:p w14:paraId="1690CFC8" w14:textId="77777777" w:rsidR="003F4744" w:rsidRPr="00A208AC"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785CAE1F" w14:textId="77777777" w:rsidR="003F4744" w:rsidRPr="00A208AC"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A208AC">
        <w:rPr>
          <w:rFonts w:eastAsia="Times New Roman"/>
          <w:b/>
          <w:bCs/>
          <w:color w:val="0070C0"/>
          <w:sz w:val="22"/>
          <w:szCs w:val="22"/>
          <w:shd w:val="clear" w:color="auto" w:fill="FFFFFF"/>
          <w:lang w:eastAsia="es-MX"/>
        </w:rPr>
        <w:t>Incluye:</w:t>
      </w:r>
    </w:p>
    <w:p w14:paraId="021EF2FE" w14:textId="77777777" w:rsidR="003F4744" w:rsidRPr="00A208AC" w:rsidRDefault="003F4744" w:rsidP="00384523">
      <w:pPr>
        <w:widowControl w:val="0"/>
        <w:autoSpaceDE w:val="0"/>
        <w:autoSpaceDN w:val="0"/>
        <w:adjustRightInd w:val="0"/>
        <w:spacing w:after="0" w:line="240" w:lineRule="auto"/>
        <w:rPr>
          <w:rFonts w:eastAsia="MS UI Gothic"/>
        </w:rPr>
      </w:pPr>
    </w:p>
    <w:p w14:paraId="21850349" w14:textId="42FC1CD9" w:rsidR="003B00B2" w:rsidRPr="00A208AC" w:rsidRDefault="003B00B2"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 xml:space="preserve">Traslados en privado </w:t>
      </w:r>
      <w:r w:rsidR="00576082">
        <w:rPr>
          <w:rFonts w:ascii="Arial" w:hAnsi="Arial" w:cs="Arial"/>
          <w:sz w:val="20"/>
          <w:lang w:eastAsia="el-GR"/>
        </w:rPr>
        <w:t xml:space="preserve">Entrada </w:t>
      </w:r>
      <w:r w:rsidRPr="00A208AC">
        <w:rPr>
          <w:rFonts w:ascii="Arial" w:hAnsi="Arial" w:cs="Arial"/>
          <w:sz w:val="20"/>
          <w:lang w:eastAsia="el-GR"/>
        </w:rPr>
        <w:t>/</w:t>
      </w:r>
      <w:r w:rsidR="00576082">
        <w:rPr>
          <w:rFonts w:ascii="Arial" w:hAnsi="Arial" w:cs="Arial"/>
          <w:sz w:val="20"/>
          <w:lang w:eastAsia="el-GR"/>
        </w:rPr>
        <w:t xml:space="preserve"> Salida</w:t>
      </w:r>
      <w:r w:rsidRPr="00A208AC">
        <w:rPr>
          <w:rFonts w:ascii="Arial" w:hAnsi="Arial" w:cs="Arial"/>
          <w:sz w:val="20"/>
          <w:lang w:eastAsia="el-GR"/>
        </w:rPr>
        <w:t xml:space="preserve"> en Lima, </w:t>
      </w:r>
      <w:r w:rsidR="004D0587" w:rsidRPr="00A208AC">
        <w:rPr>
          <w:rFonts w:ascii="Arial" w:hAnsi="Arial" w:cs="Arial"/>
          <w:sz w:val="20"/>
          <w:lang w:eastAsia="el-GR"/>
        </w:rPr>
        <w:t>Paracas, Nazca, Arequipa, Puno y Cusco</w:t>
      </w:r>
    </w:p>
    <w:p w14:paraId="06DBBB60" w14:textId="5AFEC5DF" w:rsidR="003B00B2" w:rsidRPr="00A208A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 xml:space="preserve">14 noches de </w:t>
      </w:r>
      <w:r w:rsidR="004D0587" w:rsidRPr="00A208AC">
        <w:rPr>
          <w:rFonts w:ascii="Arial" w:hAnsi="Arial" w:cs="Arial"/>
          <w:sz w:val="20"/>
          <w:lang w:eastAsia="el-GR"/>
        </w:rPr>
        <w:t>alojamiento con desayuno buffet</w:t>
      </w:r>
    </w:p>
    <w:p w14:paraId="58AD4C2C" w14:textId="3026F88A"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Boleto de bus regular: Lima – Paracas – Nazca - Arequipa</w:t>
      </w:r>
    </w:p>
    <w:p w14:paraId="0B500A28" w14:textId="4F2F33AA"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Medio día Islas Ballestas</w:t>
      </w:r>
    </w:p>
    <w:p w14:paraId="18A24FAA" w14:textId="77777777"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Sobrevuelo Líneas de Nazca desde aeródromo de Nazca</w:t>
      </w:r>
    </w:p>
    <w:p w14:paraId="25D6E9E7" w14:textId="1915F3A2"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 xml:space="preserve">Excursión Arequipa / Colca / Puno – 2 </w:t>
      </w:r>
      <w:r w:rsidR="00744BE3" w:rsidRPr="00A208AC">
        <w:rPr>
          <w:rFonts w:ascii="Arial" w:hAnsi="Arial" w:cs="Arial"/>
          <w:sz w:val="20"/>
          <w:lang w:eastAsia="el-GR"/>
        </w:rPr>
        <w:t>Días</w:t>
      </w:r>
    </w:p>
    <w:p w14:paraId="40D7FEC9" w14:textId="28DF5E56"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 xml:space="preserve">Medio </w:t>
      </w:r>
      <w:r w:rsidR="00744BE3" w:rsidRPr="00A208AC">
        <w:rPr>
          <w:rFonts w:ascii="Arial" w:hAnsi="Arial" w:cs="Arial"/>
          <w:sz w:val="20"/>
          <w:lang w:eastAsia="el-GR"/>
        </w:rPr>
        <w:t>Día</w:t>
      </w:r>
      <w:r w:rsidRPr="00A208AC">
        <w:rPr>
          <w:rFonts w:ascii="Arial" w:hAnsi="Arial" w:cs="Arial"/>
          <w:sz w:val="20"/>
          <w:lang w:eastAsia="el-GR"/>
        </w:rPr>
        <w:t xml:space="preserve"> Isla de Uros</w:t>
      </w:r>
    </w:p>
    <w:p w14:paraId="395643E1" w14:textId="62CA53E7"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Medio día Chullpas de Sillustani</w:t>
      </w:r>
    </w:p>
    <w:p w14:paraId="3D76E6EE" w14:textId="50B4FFCA"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Boleto de bus regular turístico: Puno – Cusco con almuerzo buffet</w:t>
      </w:r>
    </w:p>
    <w:p w14:paraId="15860A49" w14:textId="63339CDB"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 xml:space="preserve">Recorrido de medio día de la ciudad de Cusco + 4 Sitios </w:t>
      </w:r>
      <w:r w:rsidR="00744BE3" w:rsidRPr="00A208AC">
        <w:rPr>
          <w:rFonts w:ascii="Arial" w:hAnsi="Arial" w:cs="Arial"/>
          <w:sz w:val="20"/>
          <w:lang w:eastAsia="el-GR"/>
        </w:rPr>
        <w:t>Arqueológicos</w:t>
      </w:r>
    </w:p>
    <w:p w14:paraId="5245537B" w14:textId="31D8BA4A"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Día completo en Valle Sagrado de los Incas con almuerzo buffet</w:t>
      </w:r>
    </w:p>
    <w:p w14:paraId="48A08208" w14:textId="554FA93F"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Excursión de día completo a Machu Picchu</w:t>
      </w:r>
    </w:p>
    <w:p w14:paraId="50A93968" w14:textId="27924A04"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 xml:space="preserve">Boleto de Tren Voyager ( Inca Rail ) o Expedition ( </w:t>
      </w:r>
      <w:r w:rsidR="00744BE3" w:rsidRPr="00A208AC">
        <w:rPr>
          <w:rFonts w:ascii="Arial" w:hAnsi="Arial" w:cs="Arial"/>
          <w:sz w:val="20"/>
          <w:lang w:eastAsia="el-GR"/>
        </w:rPr>
        <w:t>Perú</w:t>
      </w:r>
      <w:r w:rsidRPr="00A208AC">
        <w:rPr>
          <w:rFonts w:ascii="Arial" w:hAnsi="Arial" w:cs="Arial"/>
          <w:sz w:val="20"/>
          <w:lang w:eastAsia="el-GR"/>
        </w:rPr>
        <w:t xml:space="preserve"> Rail )</w:t>
      </w:r>
    </w:p>
    <w:p w14:paraId="070C3615" w14:textId="211E113E" w:rsidR="004D0587" w:rsidRPr="00A208AC" w:rsidRDefault="004D0587"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Ingreso a las excursiones mencionadas</w:t>
      </w:r>
    </w:p>
    <w:p w14:paraId="7642E613" w14:textId="17C3F23A" w:rsidR="003B00B2" w:rsidRPr="00A208A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Alimen</w:t>
      </w:r>
      <w:r w:rsidR="004D0587" w:rsidRPr="00A208AC">
        <w:rPr>
          <w:rFonts w:ascii="Arial" w:hAnsi="Arial" w:cs="Arial"/>
          <w:sz w:val="20"/>
          <w:lang w:eastAsia="el-GR"/>
        </w:rPr>
        <w:t>tación mencionada en itinerario</w:t>
      </w:r>
    </w:p>
    <w:p w14:paraId="66E0F559" w14:textId="77777777" w:rsidR="00433018" w:rsidRPr="00A208AC" w:rsidRDefault="00433018"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Asistencia personalizada</w:t>
      </w:r>
    </w:p>
    <w:p w14:paraId="7F816395" w14:textId="5F314759" w:rsidR="003B00B2" w:rsidRPr="00A208AC" w:rsidRDefault="00433018"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A208AC">
        <w:rPr>
          <w:rFonts w:ascii="Arial" w:hAnsi="Arial" w:cs="Arial"/>
          <w:sz w:val="20"/>
          <w:lang w:eastAsia="el-GR"/>
        </w:rPr>
        <w:t>Guía en español y/o inglés</w:t>
      </w:r>
    </w:p>
    <w:p w14:paraId="278F18A3" w14:textId="24C48091" w:rsidR="00551C61" w:rsidRPr="00A208AC" w:rsidRDefault="00551C61" w:rsidP="003B00B2">
      <w:pPr>
        <w:pStyle w:val="Prrafodelista"/>
        <w:widowControl w:val="0"/>
        <w:autoSpaceDE w:val="0"/>
        <w:autoSpaceDN w:val="0"/>
        <w:adjustRightInd w:val="0"/>
        <w:spacing w:after="0" w:line="240" w:lineRule="auto"/>
        <w:ind w:left="720"/>
        <w:jc w:val="both"/>
        <w:rPr>
          <w:rFonts w:ascii="Arial" w:hAnsi="Arial" w:cs="Arial"/>
          <w:sz w:val="20"/>
          <w:lang w:eastAsia="el-GR"/>
        </w:rPr>
      </w:pPr>
      <w:r w:rsidRPr="00A208AC">
        <w:rPr>
          <w:rFonts w:ascii="Arial" w:hAnsi="Arial" w:cs="Arial"/>
          <w:sz w:val="20"/>
          <w:lang w:eastAsia="el-GR"/>
        </w:rPr>
        <w:t xml:space="preserve">. </w:t>
      </w:r>
    </w:p>
    <w:p w14:paraId="37B0E714" w14:textId="77777777" w:rsidR="00551C61" w:rsidRPr="00A208AC" w:rsidRDefault="00551C61" w:rsidP="00384523">
      <w:pPr>
        <w:widowControl w:val="0"/>
        <w:autoSpaceDE w:val="0"/>
        <w:autoSpaceDN w:val="0"/>
        <w:adjustRightInd w:val="0"/>
        <w:spacing w:after="0" w:line="240" w:lineRule="auto"/>
        <w:jc w:val="both"/>
        <w:rPr>
          <w:rFonts w:eastAsia="MS UI Gothic"/>
          <w:b/>
          <w:bCs/>
        </w:rPr>
      </w:pPr>
    </w:p>
    <w:p w14:paraId="2DB83B84" w14:textId="77777777" w:rsidR="003F4744" w:rsidRPr="00A208AC" w:rsidRDefault="003F4744" w:rsidP="003F4744">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A208AC">
        <w:rPr>
          <w:rFonts w:eastAsia="Times New Roman"/>
          <w:b/>
          <w:bCs/>
          <w:color w:val="0070C0"/>
          <w:sz w:val="22"/>
          <w:szCs w:val="22"/>
          <w:shd w:val="clear" w:color="auto" w:fill="FFFFFF"/>
          <w:lang w:eastAsia="es-MX"/>
        </w:rPr>
        <w:t>No incluye:</w:t>
      </w:r>
    </w:p>
    <w:p w14:paraId="1B533CA4" w14:textId="77777777" w:rsidR="003F4744" w:rsidRPr="00A208AC" w:rsidRDefault="003F4744" w:rsidP="00384523">
      <w:pPr>
        <w:widowControl w:val="0"/>
        <w:autoSpaceDE w:val="0"/>
        <w:autoSpaceDN w:val="0"/>
        <w:adjustRightInd w:val="0"/>
        <w:spacing w:after="0" w:line="240" w:lineRule="auto"/>
        <w:jc w:val="both"/>
        <w:rPr>
          <w:rFonts w:eastAsia="MS UI Gothic"/>
          <w:b/>
          <w:bCs/>
        </w:rPr>
      </w:pPr>
    </w:p>
    <w:p w14:paraId="5289A405" w14:textId="77777777" w:rsidR="0069600E" w:rsidRPr="00A208AC" w:rsidRDefault="0069600E" w:rsidP="00384523">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A208AC">
        <w:rPr>
          <w:rFonts w:ascii="Arial" w:hAnsi="Arial" w:cs="Arial"/>
          <w:sz w:val="20"/>
        </w:rPr>
        <w:t>Boletos aéreos nacionales e internacionales.</w:t>
      </w:r>
    </w:p>
    <w:p w14:paraId="21861E03" w14:textId="1EA43E73" w:rsidR="002F051D" w:rsidRPr="00A208AC" w:rsidRDefault="002F051D"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A208AC">
        <w:rPr>
          <w:rFonts w:ascii="Arial" w:hAnsi="Arial" w:cs="Arial"/>
          <w:sz w:val="20"/>
        </w:rPr>
        <w:t>Entrada temprano o salida tarde.</w:t>
      </w:r>
    </w:p>
    <w:p w14:paraId="5A752275" w14:textId="16476AAC" w:rsidR="00BC468E" w:rsidRPr="00A208A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A208AC">
        <w:rPr>
          <w:rFonts w:ascii="Arial" w:hAnsi="Arial" w:cs="Arial"/>
          <w:sz w:val="20"/>
        </w:rPr>
        <w:t>Seguro de viaje</w:t>
      </w:r>
      <w:r w:rsidR="009742C5" w:rsidRPr="00A208AC">
        <w:rPr>
          <w:rFonts w:ascii="Arial" w:hAnsi="Arial" w:cs="Arial"/>
          <w:sz w:val="20"/>
        </w:rPr>
        <w:t>.</w:t>
      </w:r>
    </w:p>
    <w:p w14:paraId="5AB7D4D8" w14:textId="25AA6DEA" w:rsidR="00BC468E" w:rsidRPr="00A208A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A208AC">
        <w:rPr>
          <w:rFonts w:ascii="Arial" w:hAnsi="Arial" w:cs="Arial"/>
          <w:sz w:val="20"/>
        </w:rPr>
        <w:t>Extras</w:t>
      </w:r>
      <w:r w:rsidR="009742C5" w:rsidRPr="00A208AC">
        <w:rPr>
          <w:rFonts w:ascii="Arial" w:hAnsi="Arial" w:cs="Arial"/>
          <w:sz w:val="20"/>
        </w:rPr>
        <w:t>.</w:t>
      </w:r>
    </w:p>
    <w:p w14:paraId="596D435A" w14:textId="51257947" w:rsidR="00BC468E" w:rsidRPr="00A208A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A208AC">
        <w:rPr>
          <w:rFonts w:ascii="Arial" w:hAnsi="Arial" w:cs="Arial"/>
          <w:sz w:val="20"/>
        </w:rPr>
        <w:t>Exceso de equipaje</w:t>
      </w:r>
      <w:r w:rsidR="009742C5" w:rsidRPr="00A208AC">
        <w:rPr>
          <w:rFonts w:ascii="Arial" w:hAnsi="Arial" w:cs="Arial"/>
          <w:sz w:val="20"/>
        </w:rPr>
        <w:t>.</w:t>
      </w:r>
    </w:p>
    <w:p w14:paraId="4FBDA837" w14:textId="4A2D9121" w:rsidR="00BC468E" w:rsidRPr="00A208A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A208AC">
        <w:rPr>
          <w:rFonts w:ascii="Arial" w:hAnsi="Arial" w:cs="Arial"/>
          <w:sz w:val="20"/>
        </w:rPr>
        <w:t>Propinas o tips</w:t>
      </w:r>
      <w:r w:rsidR="009742C5" w:rsidRPr="00A208AC">
        <w:rPr>
          <w:rFonts w:ascii="Arial" w:hAnsi="Arial" w:cs="Arial"/>
          <w:sz w:val="20"/>
        </w:rPr>
        <w:t>.</w:t>
      </w:r>
    </w:p>
    <w:p w14:paraId="39EB1BA0" w14:textId="3A6B872D" w:rsidR="00BC468E" w:rsidRPr="00A208A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A208AC">
        <w:rPr>
          <w:rFonts w:ascii="Arial" w:hAnsi="Arial" w:cs="Arial"/>
          <w:sz w:val="20"/>
        </w:rPr>
        <w:t>Bebidas alcohólicas, soda, gaseosas o agua mineral embotellada</w:t>
      </w:r>
      <w:r w:rsidR="009742C5" w:rsidRPr="00A208AC">
        <w:rPr>
          <w:rFonts w:ascii="Arial" w:hAnsi="Arial" w:cs="Arial"/>
          <w:sz w:val="20"/>
        </w:rPr>
        <w:t>.</w:t>
      </w:r>
    </w:p>
    <w:p w14:paraId="0B8F9435" w14:textId="5A34E615" w:rsidR="00BC468E" w:rsidRPr="00A208A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A208AC">
        <w:rPr>
          <w:rFonts w:ascii="Arial" w:hAnsi="Arial" w:cs="Arial"/>
          <w:sz w:val="20"/>
        </w:rPr>
        <w:t>Comidas no especificadas</w:t>
      </w:r>
      <w:r w:rsidR="009742C5" w:rsidRPr="00A208AC">
        <w:rPr>
          <w:rFonts w:ascii="Arial" w:hAnsi="Arial" w:cs="Arial"/>
          <w:sz w:val="20"/>
        </w:rPr>
        <w:t>.</w:t>
      </w:r>
    </w:p>
    <w:p w14:paraId="1E3568E2" w14:textId="4F7BC4AC" w:rsidR="00BC468E" w:rsidRPr="00A208A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A208AC">
        <w:rPr>
          <w:rFonts w:ascii="Arial" w:hAnsi="Arial" w:cs="Arial"/>
          <w:sz w:val="20"/>
        </w:rPr>
        <w:t>Consumos o gastos personales de los pasajeros</w:t>
      </w:r>
      <w:r w:rsidR="009742C5" w:rsidRPr="00A208AC">
        <w:rPr>
          <w:rFonts w:ascii="Arial" w:hAnsi="Arial" w:cs="Arial"/>
          <w:sz w:val="20"/>
        </w:rPr>
        <w:t>.</w:t>
      </w:r>
    </w:p>
    <w:p w14:paraId="502511BA" w14:textId="7808E8CF" w:rsidR="0069600E" w:rsidRPr="00A208A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A208AC">
        <w:rPr>
          <w:rFonts w:ascii="Arial" w:hAnsi="Arial" w:cs="Arial"/>
          <w:sz w:val="20"/>
        </w:rPr>
        <w:t xml:space="preserve">Otros no </w:t>
      </w:r>
      <w:r w:rsidR="004C7B89" w:rsidRPr="00A208AC">
        <w:rPr>
          <w:rFonts w:ascii="Arial" w:hAnsi="Arial" w:cs="Arial"/>
          <w:sz w:val="20"/>
        </w:rPr>
        <w:t>especificados</w:t>
      </w:r>
      <w:r w:rsidR="0069600E" w:rsidRPr="00A208AC">
        <w:rPr>
          <w:rFonts w:ascii="Arial" w:hAnsi="Arial" w:cs="Arial"/>
          <w:sz w:val="20"/>
        </w:rPr>
        <w:t>.</w:t>
      </w:r>
    </w:p>
    <w:p w14:paraId="5E8B53E7" w14:textId="2701B81A" w:rsidR="002A4B01" w:rsidRPr="00A208AC" w:rsidRDefault="002A4B01" w:rsidP="00384523">
      <w:pPr>
        <w:widowControl w:val="0"/>
        <w:autoSpaceDE w:val="0"/>
        <w:autoSpaceDN w:val="0"/>
        <w:adjustRightInd w:val="0"/>
        <w:spacing w:after="0" w:line="240" w:lineRule="auto"/>
        <w:jc w:val="both"/>
        <w:rPr>
          <w:bCs/>
          <w:color w:val="000000" w:themeColor="text1"/>
        </w:rPr>
      </w:pPr>
    </w:p>
    <w:p w14:paraId="714F16D2" w14:textId="3FC15EF6" w:rsidR="008461E8" w:rsidRPr="00A208AC" w:rsidRDefault="008461E8" w:rsidP="00384523">
      <w:pPr>
        <w:widowControl w:val="0"/>
        <w:autoSpaceDE w:val="0"/>
        <w:autoSpaceDN w:val="0"/>
        <w:adjustRightInd w:val="0"/>
        <w:spacing w:after="0" w:line="240" w:lineRule="auto"/>
        <w:rPr>
          <w:bCs/>
          <w:color w:val="000000" w:themeColor="text1"/>
        </w:rPr>
      </w:pPr>
    </w:p>
    <w:p w14:paraId="5526D4DF" w14:textId="77777777" w:rsidR="003F4744" w:rsidRPr="00A208AC" w:rsidRDefault="003F4744" w:rsidP="003F4744">
      <w:pPr>
        <w:widowControl w:val="0"/>
        <w:autoSpaceDE w:val="0"/>
        <w:autoSpaceDN w:val="0"/>
        <w:adjustRightInd w:val="0"/>
        <w:spacing w:after="0" w:line="240" w:lineRule="auto"/>
        <w:jc w:val="both"/>
        <w:rPr>
          <w:b/>
          <w:bCs/>
          <w:color w:val="17365D"/>
        </w:rPr>
      </w:pPr>
    </w:p>
    <w:p w14:paraId="524D21FC" w14:textId="77777777" w:rsidR="00990642" w:rsidRPr="00A208AC" w:rsidRDefault="00990642" w:rsidP="003F4744">
      <w:pPr>
        <w:shd w:val="clear" w:color="auto" w:fill="FFFFFF"/>
        <w:spacing w:after="0" w:line="240" w:lineRule="auto"/>
        <w:ind w:left="600"/>
        <w:rPr>
          <w:rFonts w:eastAsia="Times New Roman"/>
          <w:b/>
          <w:bCs/>
          <w:color w:val="333333"/>
          <w:sz w:val="24"/>
          <w:szCs w:val="24"/>
          <w:lang w:eastAsia="es-MX"/>
        </w:rPr>
      </w:pPr>
    </w:p>
    <w:p w14:paraId="4DC15F2E" w14:textId="77777777" w:rsidR="003F4744" w:rsidRPr="00A208AC" w:rsidRDefault="003F4744" w:rsidP="003F4744">
      <w:pPr>
        <w:shd w:val="clear" w:color="auto" w:fill="FFFFFF"/>
        <w:spacing w:after="0" w:line="240" w:lineRule="auto"/>
        <w:ind w:left="600"/>
        <w:rPr>
          <w:rFonts w:eastAsia="Times New Roman" w:cstheme="minorHAnsi"/>
          <w:b/>
          <w:bCs/>
          <w:color w:val="333333"/>
          <w:sz w:val="24"/>
          <w:szCs w:val="24"/>
          <w:lang w:eastAsia="es-MX"/>
        </w:rPr>
      </w:pPr>
      <w:r w:rsidRPr="00A208AC">
        <w:rPr>
          <w:rFonts w:eastAsia="Times New Roman"/>
          <w:b/>
          <w:bCs/>
          <w:color w:val="333333"/>
          <w:sz w:val="24"/>
          <w:szCs w:val="24"/>
          <w:lang w:eastAsia="es-MX"/>
        </w:rPr>
        <w:t>ES OBLIGATORIO VIAJAR CON SEGURO DE GASTO MEDICO</w:t>
      </w:r>
    </w:p>
    <w:p w14:paraId="0E6D3E55" w14:textId="1FA7CC87" w:rsidR="003F4744" w:rsidRPr="00A208AC" w:rsidRDefault="003F4744" w:rsidP="003F4744">
      <w:pPr>
        <w:widowControl w:val="0"/>
        <w:autoSpaceDE w:val="0"/>
        <w:autoSpaceDN w:val="0"/>
        <w:adjustRightInd w:val="0"/>
        <w:spacing w:after="0" w:line="240" w:lineRule="auto"/>
        <w:ind w:firstLine="600"/>
        <w:rPr>
          <w:b/>
          <w:bCs/>
          <w:position w:val="-1"/>
          <w:sz w:val="22"/>
          <w:szCs w:val="22"/>
        </w:rPr>
      </w:pPr>
      <w:r w:rsidRPr="00A208AC">
        <w:rPr>
          <w:rFonts w:eastAsia="Times New Roman"/>
          <w:b/>
          <w:bCs/>
          <w:color w:val="333333"/>
          <w:sz w:val="18"/>
          <w:szCs w:val="18"/>
          <w:lang w:eastAsia="es-MX"/>
        </w:rPr>
        <w:t>(Pregunte</w:t>
      </w:r>
      <w:r w:rsidR="00990642" w:rsidRPr="00A208AC">
        <w:rPr>
          <w:rFonts w:eastAsia="Times New Roman"/>
          <w:b/>
          <w:bCs/>
          <w:color w:val="333333"/>
          <w:sz w:val="18"/>
          <w:szCs w:val="18"/>
          <w:lang w:eastAsia="es-MX"/>
        </w:rPr>
        <w:t xml:space="preserve"> </w:t>
      </w:r>
      <w:r w:rsidRPr="00A208AC">
        <w:rPr>
          <w:rFonts w:eastAsia="Times New Roman"/>
          <w:b/>
          <w:bCs/>
          <w:color w:val="333333"/>
          <w:sz w:val="18"/>
          <w:szCs w:val="18"/>
          <w:lang w:eastAsia="es-MX"/>
        </w:rPr>
        <w:t>por nuestras pólizas)</w:t>
      </w:r>
    </w:p>
    <w:p w14:paraId="04B285B1" w14:textId="77777777" w:rsidR="00AC68A3" w:rsidRPr="00A208AC" w:rsidRDefault="00AC68A3" w:rsidP="00384523">
      <w:pPr>
        <w:widowControl w:val="0"/>
        <w:autoSpaceDE w:val="0"/>
        <w:autoSpaceDN w:val="0"/>
        <w:adjustRightInd w:val="0"/>
        <w:spacing w:after="0" w:line="240" w:lineRule="auto"/>
        <w:rPr>
          <w:bCs/>
          <w:color w:val="000000" w:themeColor="text1"/>
        </w:rPr>
      </w:pPr>
    </w:p>
    <w:p w14:paraId="0FFCF575" w14:textId="77777777" w:rsidR="003F4744" w:rsidRPr="00A208AC" w:rsidRDefault="003F4744" w:rsidP="00384523">
      <w:pPr>
        <w:widowControl w:val="0"/>
        <w:autoSpaceDE w:val="0"/>
        <w:autoSpaceDN w:val="0"/>
        <w:adjustRightInd w:val="0"/>
        <w:spacing w:after="0" w:line="240" w:lineRule="auto"/>
        <w:rPr>
          <w:bCs/>
          <w:color w:val="000000" w:themeColor="text1"/>
        </w:rPr>
      </w:pPr>
    </w:p>
    <w:p w14:paraId="4CE2F03B" w14:textId="77777777" w:rsidR="00433018" w:rsidRPr="00A208AC" w:rsidRDefault="00433018" w:rsidP="00384523">
      <w:pPr>
        <w:widowControl w:val="0"/>
        <w:autoSpaceDE w:val="0"/>
        <w:autoSpaceDN w:val="0"/>
        <w:adjustRightInd w:val="0"/>
        <w:spacing w:after="0" w:line="240" w:lineRule="auto"/>
        <w:rPr>
          <w:b/>
          <w:bCs/>
          <w:position w:val="-1"/>
          <w:sz w:val="22"/>
          <w:szCs w:val="22"/>
        </w:rPr>
      </w:pPr>
    </w:p>
    <w:p w14:paraId="3926DAAE" w14:textId="77777777" w:rsidR="00433018" w:rsidRPr="00A208AC" w:rsidRDefault="00433018" w:rsidP="00384523">
      <w:pPr>
        <w:widowControl w:val="0"/>
        <w:autoSpaceDE w:val="0"/>
        <w:autoSpaceDN w:val="0"/>
        <w:adjustRightInd w:val="0"/>
        <w:spacing w:after="0" w:line="240" w:lineRule="auto"/>
        <w:rPr>
          <w:b/>
          <w:bCs/>
          <w:position w:val="-1"/>
          <w:sz w:val="22"/>
          <w:szCs w:val="22"/>
        </w:rPr>
      </w:pPr>
    </w:p>
    <w:p w14:paraId="741D9E21" w14:textId="77777777" w:rsidR="00990642" w:rsidRPr="00A208AC" w:rsidRDefault="00990642" w:rsidP="00384523">
      <w:pPr>
        <w:widowControl w:val="0"/>
        <w:autoSpaceDE w:val="0"/>
        <w:autoSpaceDN w:val="0"/>
        <w:adjustRightInd w:val="0"/>
        <w:spacing w:after="0" w:line="240" w:lineRule="auto"/>
        <w:rPr>
          <w:b/>
          <w:bCs/>
          <w:position w:val="-1"/>
          <w:sz w:val="22"/>
          <w:szCs w:val="22"/>
        </w:rPr>
      </w:pPr>
    </w:p>
    <w:p w14:paraId="3F0615E5" w14:textId="77777777" w:rsidR="005D096D" w:rsidRPr="00A208AC" w:rsidRDefault="005D096D" w:rsidP="00384523">
      <w:pPr>
        <w:widowControl w:val="0"/>
        <w:autoSpaceDE w:val="0"/>
        <w:autoSpaceDN w:val="0"/>
        <w:adjustRightInd w:val="0"/>
        <w:spacing w:after="0" w:line="240" w:lineRule="auto"/>
        <w:rPr>
          <w:b/>
          <w:bCs/>
          <w:position w:val="-1"/>
          <w:sz w:val="22"/>
          <w:szCs w:val="22"/>
        </w:rPr>
      </w:pPr>
    </w:p>
    <w:p w14:paraId="6782D9BD" w14:textId="77777777" w:rsidR="005D096D" w:rsidRPr="00A208AC" w:rsidRDefault="005D096D" w:rsidP="00384523">
      <w:pPr>
        <w:widowControl w:val="0"/>
        <w:autoSpaceDE w:val="0"/>
        <w:autoSpaceDN w:val="0"/>
        <w:adjustRightInd w:val="0"/>
        <w:spacing w:after="0" w:line="240" w:lineRule="auto"/>
        <w:rPr>
          <w:b/>
          <w:bCs/>
          <w:position w:val="-1"/>
          <w:sz w:val="22"/>
          <w:szCs w:val="22"/>
        </w:rPr>
      </w:pPr>
    </w:p>
    <w:p w14:paraId="21E828EA" w14:textId="77777777" w:rsidR="005D096D" w:rsidRPr="00A208AC" w:rsidRDefault="005D096D" w:rsidP="00384523">
      <w:pPr>
        <w:widowControl w:val="0"/>
        <w:autoSpaceDE w:val="0"/>
        <w:autoSpaceDN w:val="0"/>
        <w:adjustRightInd w:val="0"/>
        <w:spacing w:after="0" w:line="240" w:lineRule="auto"/>
        <w:rPr>
          <w:b/>
          <w:bCs/>
          <w:position w:val="-1"/>
          <w:sz w:val="22"/>
          <w:szCs w:val="22"/>
        </w:rPr>
      </w:pPr>
    </w:p>
    <w:p w14:paraId="62765925" w14:textId="77777777" w:rsidR="005D096D" w:rsidRPr="00A208AC" w:rsidRDefault="005D096D" w:rsidP="00384523">
      <w:pPr>
        <w:widowControl w:val="0"/>
        <w:autoSpaceDE w:val="0"/>
        <w:autoSpaceDN w:val="0"/>
        <w:adjustRightInd w:val="0"/>
        <w:spacing w:after="0" w:line="240" w:lineRule="auto"/>
        <w:rPr>
          <w:b/>
          <w:bCs/>
          <w:position w:val="-1"/>
          <w:sz w:val="22"/>
          <w:szCs w:val="22"/>
        </w:rPr>
      </w:pPr>
    </w:p>
    <w:p w14:paraId="7146CCDC" w14:textId="77777777" w:rsidR="005D096D" w:rsidRPr="00A208AC" w:rsidRDefault="005D096D" w:rsidP="00384523">
      <w:pPr>
        <w:widowControl w:val="0"/>
        <w:autoSpaceDE w:val="0"/>
        <w:autoSpaceDN w:val="0"/>
        <w:adjustRightInd w:val="0"/>
        <w:spacing w:after="0" w:line="240" w:lineRule="auto"/>
        <w:rPr>
          <w:b/>
          <w:bCs/>
          <w:position w:val="-1"/>
          <w:sz w:val="22"/>
          <w:szCs w:val="22"/>
        </w:rPr>
      </w:pPr>
    </w:p>
    <w:p w14:paraId="35D28C71" w14:textId="77777777" w:rsidR="005D096D" w:rsidRPr="00A208AC" w:rsidRDefault="005D096D" w:rsidP="00384523">
      <w:pPr>
        <w:widowControl w:val="0"/>
        <w:autoSpaceDE w:val="0"/>
        <w:autoSpaceDN w:val="0"/>
        <w:adjustRightInd w:val="0"/>
        <w:spacing w:after="0" w:line="240" w:lineRule="auto"/>
        <w:rPr>
          <w:b/>
          <w:bCs/>
          <w:position w:val="-1"/>
          <w:sz w:val="22"/>
          <w:szCs w:val="22"/>
        </w:rPr>
      </w:pPr>
    </w:p>
    <w:p w14:paraId="76287E01" w14:textId="76E0733D" w:rsidR="005A2524" w:rsidRPr="00A208AC" w:rsidRDefault="003A2B03" w:rsidP="00384523">
      <w:pPr>
        <w:widowControl w:val="0"/>
        <w:autoSpaceDE w:val="0"/>
        <w:autoSpaceDN w:val="0"/>
        <w:adjustRightInd w:val="0"/>
        <w:spacing w:after="0" w:line="240" w:lineRule="auto"/>
        <w:rPr>
          <w:b/>
          <w:bCs/>
          <w:position w:val="-1"/>
          <w:sz w:val="22"/>
          <w:szCs w:val="22"/>
        </w:rPr>
      </w:pPr>
      <w:r w:rsidRPr="00A208AC">
        <w:rPr>
          <w:b/>
          <w:bCs/>
          <w:position w:val="-1"/>
          <w:sz w:val="22"/>
          <w:szCs w:val="22"/>
        </w:rPr>
        <w:t>NOTAS</w:t>
      </w:r>
    </w:p>
    <w:p w14:paraId="5C2F2923" w14:textId="77777777" w:rsidR="00F761CE" w:rsidRPr="00A208AC" w:rsidRDefault="00F761CE" w:rsidP="00384523">
      <w:pPr>
        <w:widowControl w:val="0"/>
        <w:autoSpaceDE w:val="0"/>
        <w:autoSpaceDN w:val="0"/>
        <w:adjustRightInd w:val="0"/>
        <w:spacing w:after="0" w:line="240" w:lineRule="auto"/>
        <w:rPr>
          <w:sz w:val="22"/>
          <w:szCs w:val="22"/>
        </w:rPr>
      </w:pPr>
    </w:p>
    <w:p w14:paraId="2F0907ED" w14:textId="77777777" w:rsidR="000A67F3" w:rsidRPr="00A208AC" w:rsidRDefault="000A67F3" w:rsidP="000A67F3">
      <w:pPr>
        <w:pStyle w:val="Prrafodelista"/>
        <w:numPr>
          <w:ilvl w:val="0"/>
          <w:numId w:val="16"/>
        </w:numPr>
        <w:spacing w:after="0" w:line="240" w:lineRule="auto"/>
        <w:jc w:val="both"/>
        <w:rPr>
          <w:rFonts w:ascii="Arial" w:hAnsi="Arial" w:cs="Arial"/>
          <w:sz w:val="20"/>
        </w:rPr>
      </w:pPr>
      <w:r w:rsidRPr="00A208AC">
        <w:rPr>
          <w:rFonts w:ascii="Arial" w:hAnsi="Arial" w:cs="Arial"/>
          <w:sz w:val="20"/>
        </w:rPr>
        <w:t>Recorridos mencionados en Regular (SIB) en idioma español o inglés.</w:t>
      </w:r>
    </w:p>
    <w:p w14:paraId="0881CBA5" w14:textId="77777777" w:rsidR="000A67F3" w:rsidRPr="00A208AC" w:rsidRDefault="000A67F3" w:rsidP="000A67F3">
      <w:pPr>
        <w:pStyle w:val="Prrafodelista"/>
        <w:numPr>
          <w:ilvl w:val="0"/>
          <w:numId w:val="16"/>
        </w:numPr>
        <w:spacing w:after="0" w:line="240" w:lineRule="auto"/>
        <w:jc w:val="both"/>
        <w:rPr>
          <w:rFonts w:ascii="Arial" w:hAnsi="Arial" w:cs="Arial"/>
          <w:sz w:val="20"/>
        </w:rPr>
      </w:pPr>
      <w:r w:rsidRPr="00A208AC">
        <w:rPr>
          <w:rFonts w:ascii="Arial" w:hAnsi="Arial" w:cs="Arial"/>
          <w:sz w:val="20"/>
        </w:rPr>
        <w:t>Suplemento de boleto Tren Machu Picchu 360º (Inca Rail) o Vistadome (Perú Rail): Usd 65.00 neto/pasajero.</w:t>
      </w:r>
    </w:p>
    <w:p w14:paraId="766E236C" w14:textId="77777777" w:rsidR="000A67F3" w:rsidRPr="00A208AC" w:rsidRDefault="000A67F3" w:rsidP="000A67F3">
      <w:pPr>
        <w:pStyle w:val="Prrafodelista"/>
        <w:numPr>
          <w:ilvl w:val="0"/>
          <w:numId w:val="16"/>
        </w:numPr>
        <w:spacing w:after="0" w:line="240" w:lineRule="auto"/>
        <w:jc w:val="both"/>
        <w:rPr>
          <w:rFonts w:ascii="Arial" w:hAnsi="Arial" w:cs="Arial"/>
          <w:sz w:val="20"/>
        </w:rPr>
      </w:pPr>
      <w:r w:rsidRPr="00A208AC">
        <w:rPr>
          <w:rFonts w:ascii="Arial" w:hAnsi="Arial" w:cs="Arial"/>
          <w:sz w:val="20"/>
        </w:rPr>
        <w:t>Al solicitar reserva del programa en tren de Perú Rail, después de la confirmación para garantizar la reserva deberá ser realizado el pre-pago del 15% del valor de boleto de tren (no reembolsable), en el plazo de 96 Hrs a partir de la confirmación. Caso contrario los espacios de tren será automáticamente anulada.</w:t>
      </w:r>
    </w:p>
    <w:p w14:paraId="7A51E60F" w14:textId="77777777" w:rsidR="000A67F3" w:rsidRPr="00A208AC" w:rsidRDefault="000A67F3" w:rsidP="000A67F3">
      <w:pPr>
        <w:pStyle w:val="Prrafodelista"/>
        <w:numPr>
          <w:ilvl w:val="0"/>
          <w:numId w:val="16"/>
        </w:numPr>
        <w:spacing w:after="0" w:line="240" w:lineRule="auto"/>
        <w:jc w:val="both"/>
        <w:rPr>
          <w:rFonts w:ascii="Arial" w:hAnsi="Arial" w:cs="Arial"/>
          <w:sz w:val="20"/>
        </w:rPr>
      </w:pPr>
      <w:r w:rsidRPr="00A208AC">
        <w:rPr>
          <w:rFonts w:ascii="Arial" w:hAnsi="Arial" w:cs="Arial"/>
          <w:sz w:val="20"/>
        </w:rPr>
        <w:t>Valores no válidos para: Semana Santa (04 a 12 Abril), Intiraymi o Fiesta del Sol (22 al 26 Junio), Fiestas Patrias (28 al 29 Julio), Navidad, Año Nuevo y feriados en la región.</w:t>
      </w:r>
    </w:p>
    <w:p w14:paraId="32F3C928" w14:textId="77777777" w:rsidR="000A67F3" w:rsidRPr="00A208AC" w:rsidRDefault="000A67F3" w:rsidP="000A67F3">
      <w:pPr>
        <w:pStyle w:val="Prrafodelista"/>
        <w:numPr>
          <w:ilvl w:val="0"/>
          <w:numId w:val="16"/>
        </w:numPr>
        <w:spacing w:after="0" w:line="240" w:lineRule="auto"/>
        <w:jc w:val="both"/>
        <w:rPr>
          <w:rFonts w:ascii="Arial" w:hAnsi="Arial" w:cs="Arial"/>
          <w:sz w:val="20"/>
        </w:rPr>
      </w:pPr>
      <w:r w:rsidRPr="00A208AC">
        <w:rPr>
          <w:rFonts w:ascii="Arial" w:hAnsi="Arial" w:cs="Arial"/>
          <w:sz w:val="20"/>
        </w:rPr>
        <w:t>Se cuenta con nueve turnos de visita a Machu Picchu, con entradas por horarios y con disponibilidad limitada.</w:t>
      </w:r>
    </w:p>
    <w:p w14:paraId="4D78D92C" w14:textId="77777777" w:rsidR="000A67F3" w:rsidRPr="00A208AC" w:rsidRDefault="000A67F3" w:rsidP="000A67F3">
      <w:pPr>
        <w:pStyle w:val="Prrafodelista"/>
        <w:numPr>
          <w:ilvl w:val="0"/>
          <w:numId w:val="16"/>
        </w:numPr>
        <w:spacing w:after="0" w:line="240" w:lineRule="auto"/>
        <w:jc w:val="both"/>
        <w:rPr>
          <w:rFonts w:ascii="Arial" w:hAnsi="Arial" w:cs="Arial"/>
          <w:sz w:val="20"/>
        </w:rPr>
      </w:pPr>
      <w:r w:rsidRPr="00A208AC">
        <w:rPr>
          <w:rFonts w:ascii="Arial" w:hAnsi="Arial" w:cs="Arial"/>
          <w:sz w:val="20"/>
        </w:rPr>
        <w:t>Temporada Alta: Mayo a Noviembre llueve menos en Cusco.</w:t>
      </w:r>
    </w:p>
    <w:p w14:paraId="4511D966" w14:textId="30305E6D" w:rsidR="000166A2" w:rsidRDefault="000A67F3" w:rsidP="000A67F3">
      <w:pPr>
        <w:pStyle w:val="Prrafodelista"/>
        <w:numPr>
          <w:ilvl w:val="0"/>
          <w:numId w:val="16"/>
        </w:numPr>
        <w:spacing w:after="0" w:line="240" w:lineRule="auto"/>
        <w:jc w:val="both"/>
        <w:rPr>
          <w:rFonts w:ascii="Arial" w:hAnsi="Arial" w:cs="Arial"/>
          <w:sz w:val="20"/>
        </w:rPr>
      </w:pPr>
      <w:r w:rsidRPr="00A208AC">
        <w:rPr>
          <w:rFonts w:ascii="Arial" w:hAnsi="Arial" w:cs="Arial"/>
          <w:sz w:val="20"/>
        </w:rPr>
        <w:t>Temporada Baja: Diciembre a Abril son los meses que más llueve en Cusco</w:t>
      </w:r>
      <w:r w:rsidR="003A2B03" w:rsidRPr="00A208AC">
        <w:rPr>
          <w:rFonts w:ascii="Arial" w:hAnsi="Arial" w:cs="Arial"/>
          <w:sz w:val="20"/>
        </w:rPr>
        <w:t>.</w:t>
      </w:r>
    </w:p>
    <w:p w14:paraId="7FCCE4B4" w14:textId="77777777" w:rsidR="00F14226" w:rsidRPr="00B301A2" w:rsidRDefault="00F14226" w:rsidP="00F14226">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5188951A" w14:textId="77777777" w:rsidR="00F14226" w:rsidRPr="00A208AC" w:rsidRDefault="00F14226" w:rsidP="00F14226">
      <w:pPr>
        <w:pStyle w:val="Prrafodelista"/>
        <w:spacing w:after="0" w:line="240" w:lineRule="auto"/>
        <w:ind w:left="1004"/>
        <w:jc w:val="both"/>
        <w:rPr>
          <w:rFonts w:ascii="Arial" w:hAnsi="Arial" w:cs="Arial"/>
          <w:sz w:val="20"/>
        </w:rPr>
      </w:pPr>
      <w:bookmarkStart w:id="0" w:name="_GoBack"/>
      <w:bookmarkEnd w:id="0"/>
    </w:p>
    <w:p w14:paraId="6338C355" w14:textId="77777777" w:rsidR="00F3696D" w:rsidRPr="00A208AC" w:rsidRDefault="00F3696D" w:rsidP="00384523">
      <w:pPr>
        <w:pStyle w:val="Default"/>
        <w:ind w:left="284"/>
        <w:jc w:val="both"/>
        <w:rPr>
          <w:rFonts w:ascii="Arial" w:hAnsi="Arial" w:cs="Arial"/>
          <w:color w:val="auto"/>
          <w:szCs w:val="20"/>
          <w:lang w:val="es-MX"/>
        </w:rPr>
      </w:pPr>
    </w:p>
    <w:p w14:paraId="50E4C2B8" w14:textId="77777777" w:rsidR="00CA22E1" w:rsidRPr="00A208AC" w:rsidRDefault="00CA22E1" w:rsidP="0087724B">
      <w:pPr>
        <w:spacing w:before="120" w:after="0" w:line="240" w:lineRule="auto"/>
        <w:jc w:val="center"/>
        <w:rPr>
          <w:sz w:val="22"/>
          <w:szCs w:val="22"/>
        </w:rPr>
      </w:pPr>
    </w:p>
    <w:p w14:paraId="207A3B31" w14:textId="3ABD6BBF" w:rsidR="007B6275" w:rsidRDefault="0087724B" w:rsidP="0087724B">
      <w:pPr>
        <w:spacing w:before="120" w:after="0" w:line="240" w:lineRule="auto"/>
        <w:jc w:val="center"/>
        <w:rPr>
          <w:sz w:val="22"/>
          <w:szCs w:val="22"/>
        </w:rPr>
      </w:pPr>
      <w:r w:rsidRPr="00A208AC">
        <w:rPr>
          <w:sz w:val="22"/>
          <w:szCs w:val="22"/>
        </w:rPr>
        <w:t>PRECIOS SUJETOS A CAMBIO SIN PREVIO AVISO Y SUJETOS A DISPONIBILIDAD</w:t>
      </w:r>
    </w:p>
    <w:p w14:paraId="56FEF414" w14:textId="77777777" w:rsidR="00576082" w:rsidRDefault="00576082" w:rsidP="0087724B">
      <w:pPr>
        <w:spacing w:before="120" w:after="0" w:line="240" w:lineRule="auto"/>
        <w:jc w:val="center"/>
        <w:rPr>
          <w:sz w:val="22"/>
          <w:szCs w:val="22"/>
        </w:rPr>
      </w:pPr>
    </w:p>
    <w:p w14:paraId="535358BC" w14:textId="17E167EB" w:rsidR="00576082" w:rsidRPr="00A208AC" w:rsidRDefault="00576082" w:rsidP="0087724B">
      <w:pPr>
        <w:spacing w:before="120" w:after="0" w:line="240" w:lineRule="auto"/>
        <w:jc w:val="center"/>
      </w:pPr>
      <w:r>
        <w:rPr>
          <w:noProof/>
          <w:lang w:eastAsia="es-MX"/>
        </w:rPr>
        <w:drawing>
          <wp:inline distT="0" distB="0" distL="0" distR="0" wp14:anchorId="30F7FA60" wp14:editId="5BEE1094">
            <wp:extent cx="4876799" cy="3657600"/>
            <wp:effectExtent l="0" t="0" r="635" b="0"/>
            <wp:docPr id="1" name="Imagen 1" descr="Islas Ballestas, excursion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s Ballestas, excursion natu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041" cy="3666032"/>
                    </a:xfrm>
                    <a:prstGeom prst="rect">
                      <a:avLst/>
                    </a:prstGeom>
                    <a:noFill/>
                    <a:ln>
                      <a:noFill/>
                    </a:ln>
                  </pic:spPr>
                </pic:pic>
              </a:graphicData>
            </a:graphic>
          </wp:inline>
        </w:drawing>
      </w:r>
    </w:p>
    <w:sectPr w:rsidR="00576082" w:rsidRPr="00A208AC" w:rsidSect="00384523">
      <w:headerReference w:type="default" r:id="rId9"/>
      <w:footerReference w:type="default" r:id="rId10"/>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E715C" w14:textId="77777777" w:rsidR="007E36B2" w:rsidRDefault="007E36B2" w:rsidP="00671E41">
      <w:pPr>
        <w:spacing w:after="0" w:line="240" w:lineRule="auto"/>
      </w:pPr>
      <w:r>
        <w:separator/>
      </w:r>
    </w:p>
  </w:endnote>
  <w:endnote w:type="continuationSeparator" w:id="0">
    <w:p w14:paraId="29D6A16D" w14:textId="77777777" w:rsidR="007E36B2" w:rsidRDefault="007E36B2"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F14226" w:rsidRPr="00F14226">
                            <w:rPr>
                              <w:b/>
                              <w:bCs/>
                              <w:noProof/>
                              <w:color w:val="FFFFFF"/>
                              <w:sz w:val="32"/>
                              <w:szCs w:val="32"/>
                              <w:lang w:val="es-ES"/>
                            </w:rPr>
                            <w:t>6</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F14226" w:rsidRPr="00F14226">
                      <w:rPr>
                        <w:b/>
                        <w:bCs/>
                        <w:noProof/>
                        <w:color w:val="FFFFFF"/>
                        <w:sz w:val="32"/>
                        <w:szCs w:val="32"/>
                        <w:lang w:val="es-ES"/>
                      </w:rPr>
                      <w:t>6</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90F23" w14:textId="77777777" w:rsidR="007E36B2" w:rsidRDefault="007E36B2" w:rsidP="00671E41">
      <w:pPr>
        <w:spacing w:after="0" w:line="240" w:lineRule="auto"/>
      </w:pPr>
      <w:r>
        <w:separator/>
      </w:r>
    </w:p>
  </w:footnote>
  <w:footnote w:type="continuationSeparator" w:id="0">
    <w:p w14:paraId="5F02BD72" w14:textId="77777777" w:rsidR="007E36B2" w:rsidRDefault="007E36B2"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A0C8" w14:textId="77777777" w:rsidR="00384523" w:rsidRPr="00A81FAC" w:rsidRDefault="00384523" w:rsidP="00384523">
    <w:pPr>
      <w:pStyle w:val="Encabezado"/>
      <w:tabs>
        <w:tab w:val="clear" w:pos="4419"/>
        <w:tab w:val="clear" w:pos="8838"/>
      </w:tabs>
      <w:jc w:val="center"/>
      <w:rPr>
        <w:rFonts w:eastAsia="Adobe Ming Std L"/>
        <w:sz w:val="40"/>
        <w:szCs w:val="40"/>
      </w:rPr>
    </w:pPr>
    <w:r>
      <w:rPr>
        <w:noProof/>
        <w:lang w:eastAsia="es-MX"/>
      </w:rPr>
      <w:drawing>
        <wp:inline distT="0" distB="0" distL="0" distR="0" wp14:anchorId="7823D2A6" wp14:editId="11551AC6">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C5665"/>
    <w:multiLevelType w:val="hybridMultilevel"/>
    <w:tmpl w:val="41D8876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18"/>
  </w:num>
  <w:num w:numId="5">
    <w:abstractNumId w:val="14"/>
  </w:num>
  <w:num w:numId="6">
    <w:abstractNumId w:val="7"/>
  </w:num>
  <w:num w:numId="7">
    <w:abstractNumId w:val="21"/>
  </w:num>
  <w:num w:numId="8">
    <w:abstractNumId w:val="13"/>
  </w:num>
  <w:num w:numId="9">
    <w:abstractNumId w:val="15"/>
  </w:num>
  <w:num w:numId="10">
    <w:abstractNumId w:val="26"/>
  </w:num>
  <w:num w:numId="11">
    <w:abstractNumId w:val="25"/>
  </w:num>
  <w:num w:numId="12">
    <w:abstractNumId w:val="0"/>
  </w:num>
  <w:num w:numId="13">
    <w:abstractNumId w:val="23"/>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20"/>
  </w:num>
  <w:num w:numId="23">
    <w:abstractNumId w:val="3"/>
  </w:num>
  <w:num w:numId="24">
    <w:abstractNumId w:val="22"/>
  </w:num>
  <w:num w:numId="25">
    <w:abstractNumId w:val="4"/>
  </w:num>
  <w:num w:numId="26">
    <w:abstractNumId w:val="17"/>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7E4E"/>
    <w:rsid w:val="000166A2"/>
    <w:rsid w:val="0001678C"/>
    <w:rsid w:val="00016AA2"/>
    <w:rsid w:val="000171A0"/>
    <w:rsid w:val="00017D58"/>
    <w:rsid w:val="00020113"/>
    <w:rsid w:val="00021112"/>
    <w:rsid w:val="00022E59"/>
    <w:rsid w:val="00024D02"/>
    <w:rsid w:val="00037AB0"/>
    <w:rsid w:val="0004068F"/>
    <w:rsid w:val="000415EB"/>
    <w:rsid w:val="0004278E"/>
    <w:rsid w:val="00042A91"/>
    <w:rsid w:val="00044D57"/>
    <w:rsid w:val="0004598E"/>
    <w:rsid w:val="00047E4A"/>
    <w:rsid w:val="0005088D"/>
    <w:rsid w:val="00051128"/>
    <w:rsid w:val="00054FE7"/>
    <w:rsid w:val="000559CF"/>
    <w:rsid w:val="00056E02"/>
    <w:rsid w:val="000649C7"/>
    <w:rsid w:val="000720B7"/>
    <w:rsid w:val="000740F7"/>
    <w:rsid w:val="00077435"/>
    <w:rsid w:val="00082769"/>
    <w:rsid w:val="00083F33"/>
    <w:rsid w:val="00093B57"/>
    <w:rsid w:val="000947E4"/>
    <w:rsid w:val="000A2E85"/>
    <w:rsid w:val="000A50A7"/>
    <w:rsid w:val="000A6227"/>
    <w:rsid w:val="000A67F3"/>
    <w:rsid w:val="000A7844"/>
    <w:rsid w:val="000B2942"/>
    <w:rsid w:val="000C060D"/>
    <w:rsid w:val="000C4CA2"/>
    <w:rsid w:val="000C7A63"/>
    <w:rsid w:val="000D2D51"/>
    <w:rsid w:val="000E3007"/>
    <w:rsid w:val="000E3364"/>
    <w:rsid w:val="000E5E52"/>
    <w:rsid w:val="000F25BD"/>
    <w:rsid w:val="000F37E2"/>
    <w:rsid w:val="000F5624"/>
    <w:rsid w:val="001001E5"/>
    <w:rsid w:val="00103CEA"/>
    <w:rsid w:val="00104B34"/>
    <w:rsid w:val="00106333"/>
    <w:rsid w:val="00111FCB"/>
    <w:rsid w:val="00113465"/>
    <w:rsid w:val="00114225"/>
    <w:rsid w:val="00115287"/>
    <w:rsid w:val="00116EE2"/>
    <w:rsid w:val="0011790C"/>
    <w:rsid w:val="00122415"/>
    <w:rsid w:val="0012396B"/>
    <w:rsid w:val="00125F6A"/>
    <w:rsid w:val="0013107A"/>
    <w:rsid w:val="00131C5D"/>
    <w:rsid w:val="00132A0F"/>
    <w:rsid w:val="001345EF"/>
    <w:rsid w:val="0013674A"/>
    <w:rsid w:val="00137840"/>
    <w:rsid w:val="001410A7"/>
    <w:rsid w:val="00141B59"/>
    <w:rsid w:val="00150CBA"/>
    <w:rsid w:val="0015195D"/>
    <w:rsid w:val="00155616"/>
    <w:rsid w:val="0015594E"/>
    <w:rsid w:val="00155FDB"/>
    <w:rsid w:val="001613B3"/>
    <w:rsid w:val="00163D35"/>
    <w:rsid w:val="001676C2"/>
    <w:rsid w:val="001818C9"/>
    <w:rsid w:val="00182AA9"/>
    <w:rsid w:val="00185BAB"/>
    <w:rsid w:val="00193F54"/>
    <w:rsid w:val="0019605E"/>
    <w:rsid w:val="001A0C37"/>
    <w:rsid w:val="001A5ECF"/>
    <w:rsid w:val="001A74C1"/>
    <w:rsid w:val="001A7AB0"/>
    <w:rsid w:val="001B34D3"/>
    <w:rsid w:val="001B3F51"/>
    <w:rsid w:val="001B4B57"/>
    <w:rsid w:val="001B5DBF"/>
    <w:rsid w:val="001C1B7C"/>
    <w:rsid w:val="001C307B"/>
    <w:rsid w:val="001C5AC4"/>
    <w:rsid w:val="001C7463"/>
    <w:rsid w:val="001D1585"/>
    <w:rsid w:val="001D41CC"/>
    <w:rsid w:val="001D6691"/>
    <w:rsid w:val="001E0AA7"/>
    <w:rsid w:val="001E322A"/>
    <w:rsid w:val="001E467D"/>
    <w:rsid w:val="001F163B"/>
    <w:rsid w:val="001F4674"/>
    <w:rsid w:val="001F4C87"/>
    <w:rsid w:val="001F7176"/>
    <w:rsid w:val="001F7E60"/>
    <w:rsid w:val="00201105"/>
    <w:rsid w:val="00203632"/>
    <w:rsid w:val="00203CB2"/>
    <w:rsid w:val="00212C4C"/>
    <w:rsid w:val="00220764"/>
    <w:rsid w:val="00221495"/>
    <w:rsid w:val="00221A53"/>
    <w:rsid w:val="002244C5"/>
    <w:rsid w:val="002245CA"/>
    <w:rsid w:val="00227F45"/>
    <w:rsid w:val="00233027"/>
    <w:rsid w:val="00235816"/>
    <w:rsid w:val="00236037"/>
    <w:rsid w:val="002363F3"/>
    <w:rsid w:val="00236EE9"/>
    <w:rsid w:val="002378B6"/>
    <w:rsid w:val="00240553"/>
    <w:rsid w:val="00244076"/>
    <w:rsid w:val="00247D50"/>
    <w:rsid w:val="002518A6"/>
    <w:rsid w:val="0025607E"/>
    <w:rsid w:val="00256491"/>
    <w:rsid w:val="00256732"/>
    <w:rsid w:val="0026365F"/>
    <w:rsid w:val="0027302F"/>
    <w:rsid w:val="0027530E"/>
    <w:rsid w:val="00276136"/>
    <w:rsid w:val="0027692A"/>
    <w:rsid w:val="00280118"/>
    <w:rsid w:val="00281970"/>
    <w:rsid w:val="0028534A"/>
    <w:rsid w:val="00285948"/>
    <w:rsid w:val="00286507"/>
    <w:rsid w:val="00286CF1"/>
    <w:rsid w:val="00290489"/>
    <w:rsid w:val="0029230A"/>
    <w:rsid w:val="00293923"/>
    <w:rsid w:val="00296823"/>
    <w:rsid w:val="002A2D73"/>
    <w:rsid w:val="002A4B01"/>
    <w:rsid w:val="002A6432"/>
    <w:rsid w:val="002B1CA8"/>
    <w:rsid w:val="002B227A"/>
    <w:rsid w:val="002B3A44"/>
    <w:rsid w:val="002B6036"/>
    <w:rsid w:val="002C058A"/>
    <w:rsid w:val="002C5527"/>
    <w:rsid w:val="002C6007"/>
    <w:rsid w:val="002C7D18"/>
    <w:rsid w:val="002D1F92"/>
    <w:rsid w:val="002D4D15"/>
    <w:rsid w:val="002D702D"/>
    <w:rsid w:val="002E2A11"/>
    <w:rsid w:val="002E5BA1"/>
    <w:rsid w:val="002E5EA1"/>
    <w:rsid w:val="002E654C"/>
    <w:rsid w:val="002F051D"/>
    <w:rsid w:val="002F3FFA"/>
    <w:rsid w:val="00302583"/>
    <w:rsid w:val="00302D62"/>
    <w:rsid w:val="00303B69"/>
    <w:rsid w:val="00305762"/>
    <w:rsid w:val="0031321A"/>
    <w:rsid w:val="00320DC8"/>
    <w:rsid w:val="0032261A"/>
    <w:rsid w:val="00322E77"/>
    <w:rsid w:val="00324782"/>
    <w:rsid w:val="00324965"/>
    <w:rsid w:val="00331C2C"/>
    <w:rsid w:val="00332C52"/>
    <w:rsid w:val="00332CA4"/>
    <w:rsid w:val="0034479A"/>
    <w:rsid w:val="003469A4"/>
    <w:rsid w:val="00350BB8"/>
    <w:rsid w:val="00354DF6"/>
    <w:rsid w:val="003562A4"/>
    <w:rsid w:val="0035648B"/>
    <w:rsid w:val="003614D4"/>
    <w:rsid w:val="00361549"/>
    <w:rsid w:val="003632EB"/>
    <w:rsid w:val="0036383E"/>
    <w:rsid w:val="003705C1"/>
    <w:rsid w:val="003813AC"/>
    <w:rsid w:val="00381B08"/>
    <w:rsid w:val="00384523"/>
    <w:rsid w:val="00386E4C"/>
    <w:rsid w:val="003874B5"/>
    <w:rsid w:val="003874E1"/>
    <w:rsid w:val="00390197"/>
    <w:rsid w:val="00395B19"/>
    <w:rsid w:val="00396EB3"/>
    <w:rsid w:val="003A2B03"/>
    <w:rsid w:val="003A3872"/>
    <w:rsid w:val="003A5203"/>
    <w:rsid w:val="003A5CDC"/>
    <w:rsid w:val="003A653B"/>
    <w:rsid w:val="003A6CE5"/>
    <w:rsid w:val="003B00B2"/>
    <w:rsid w:val="003B03C8"/>
    <w:rsid w:val="003B1AD4"/>
    <w:rsid w:val="003B379C"/>
    <w:rsid w:val="003B40AE"/>
    <w:rsid w:val="003C2765"/>
    <w:rsid w:val="003C4E5A"/>
    <w:rsid w:val="003C5860"/>
    <w:rsid w:val="003C6630"/>
    <w:rsid w:val="003D0941"/>
    <w:rsid w:val="003D1E9E"/>
    <w:rsid w:val="003E1301"/>
    <w:rsid w:val="003E2D2B"/>
    <w:rsid w:val="003E48A6"/>
    <w:rsid w:val="003E4DB6"/>
    <w:rsid w:val="003E7905"/>
    <w:rsid w:val="003F009D"/>
    <w:rsid w:val="003F06C7"/>
    <w:rsid w:val="003F2026"/>
    <w:rsid w:val="003F21CB"/>
    <w:rsid w:val="003F4744"/>
    <w:rsid w:val="003F524D"/>
    <w:rsid w:val="003F6DEA"/>
    <w:rsid w:val="00402A5A"/>
    <w:rsid w:val="00403FDC"/>
    <w:rsid w:val="00405270"/>
    <w:rsid w:val="00410B6B"/>
    <w:rsid w:val="00411DC8"/>
    <w:rsid w:val="00413168"/>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3018"/>
    <w:rsid w:val="0043528A"/>
    <w:rsid w:val="00436A23"/>
    <w:rsid w:val="0044002C"/>
    <w:rsid w:val="00440BE5"/>
    <w:rsid w:val="0044198E"/>
    <w:rsid w:val="00444DED"/>
    <w:rsid w:val="00445345"/>
    <w:rsid w:val="0045554B"/>
    <w:rsid w:val="00456EAC"/>
    <w:rsid w:val="004579B3"/>
    <w:rsid w:val="0046487C"/>
    <w:rsid w:val="00465661"/>
    <w:rsid w:val="00466F8C"/>
    <w:rsid w:val="00467316"/>
    <w:rsid w:val="00467361"/>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0587"/>
    <w:rsid w:val="004D1C64"/>
    <w:rsid w:val="004D42CF"/>
    <w:rsid w:val="004D7569"/>
    <w:rsid w:val="004D7E96"/>
    <w:rsid w:val="004E0D6F"/>
    <w:rsid w:val="004E1BE9"/>
    <w:rsid w:val="004E36F9"/>
    <w:rsid w:val="004E3D30"/>
    <w:rsid w:val="004E3DB8"/>
    <w:rsid w:val="004E58D5"/>
    <w:rsid w:val="004E6B67"/>
    <w:rsid w:val="004E7B5A"/>
    <w:rsid w:val="004F070D"/>
    <w:rsid w:val="004F0AAF"/>
    <w:rsid w:val="004F4D86"/>
    <w:rsid w:val="004F592B"/>
    <w:rsid w:val="004F69A5"/>
    <w:rsid w:val="004F6F15"/>
    <w:rsid w:val="004F78FC"/>
    <w:rsid w:val="00500D60"/>
    <w:rsid w:val="00502326"/>
    <w:rsid w:val="005038C4"/>
    <w:rsid w:val="00503935"/>
    <w:rsid w:val="00503E1C"/>
    <w:rsid w:val="0050464D"/>
    <w:rsid w:val="00511F0B"/>
    <w:rsid w:val="00515EDE"/>
    <w:rsid w:val="005167BF"/>
    <w:rsid w:val="0052124A"/>
    <w:rsid w:val="005215C4"/>
    <w:rsid w:val="00522EA2"/>
    <w:rsid w:val="00524D25"/>
    <w:rsid w:val="00526E0B"/>
    <w:rsid w:val="00527719"/>
    <w:rsid w:val="0053492C"/>
    <w:rsid w:val="00543C70"/>
    <w:rsid w:val="00545370"/>
    <w:rsid w:val="00545707"/>
    <w:rsid w:val="00550CD7"/>
    <w:rsid w:val="00551848"/>
    <w:rsid w:val="00551A95"/>
    <w:rsid w:val="00551C61"/>
    <w:rsid w:val="005539B1"/>
    <w:rsid w:val="00554699"/>
    <w:rsid w:val="005619C2"/>
    <w:rsid w:val="00563FC8"/>
    <w:rsid w:val="00565B52"/>
    <w:rsid w:val="005722C4"/>
    <w:rsid w:val="00573BB7"/>
    <w:rsid w:val="00574A7A"/>
    <w:rsid w:val="00576082"/>
    <w:rsid w:val="00577398"/>
    <w:rsid w:val="00581D40"/>
    <w:rsid w:val="00583EA4"/>
    <w:rsid w:val="00585150"/>
    <w:rsid w:val="0059497A"/>
    <w:rsid w:val="005A2524"/>
    <w:rsid w:val="005B1424"/>
    <w:rsid w:val="005B251F"/>
    <w:rsid w:val="005B310E"/>
    <w:rsid w:val="005B3A2C"/>
    <w:rsid w:val="005B4C73"/>
    <w:rsid w:val="005B56DA"/>
    <w:rsid w:val="005B7CD8"/>
    <w:rsid w:val="005C05BA"/>
    <w:rsid w:val="005C23D9"/>
    <w:rsid w:val="005C3816"/>
    <w:rsid w:val="005C4086"/>
    <w:rsid w:val="005C46F6"/>
    <w:rsid w:val="005D05F4"/>
    <w:rsid w:val="005D096D"/>
    <w:rsid w:val="005D0AC9"/>
    <w:rsid w:val="005D3390"/>
    <w:rsid w:val="005D6F29"/>
    <w:rsid w:val="005D7E80"/>
    <w:rsid w:val="005E0B35"/>
    <w:rsid w:val="005E2505"/>
    <w:rsid w:val="005E2BAE"/>
    <w:rsid w:val="005E2ECF"/>
    <w:rsid w:val="005E62A1"/>
    <w:rsid w:val="005F08B2"/>
    <w:rsid w:val="005F3EDD"/>
    <w:rsid w:val="005F4196"/>
    <w:rsid w:val="00603206"/>
    <w:rsid w:val="00603DE4"/>
    <w:rsid w:val="00607FC3"/>
    <w:rsid w:val="006117EC"/>
    <w:rsid w:val="00614E53"/>
    <w:rsid w:val="006223A0"/>
    <w:rsid w:val="006249C5"/>
    <w:rsid w:val="00625F2E"/>
    <w:rsid w:val="006334C5"/>
    <w:rsid w:val="00633FD3"/>
    <w:rsid w:val="006364FF"/>
    <w:rsid w:val="00637E50"/>
    <w:rsid w:val="00640A77"/>
    <w:rsid w:val="00644745"/>
    <w:rsid w:val="00646B79"/>
    <w:rsid w:val="00646D9F"/>
    <w:rsid w:val="00657F11"/>
    <w:rsid w:val="00660F6C"/>
    <w:rsid w:val="00666D07"/>
    <w:rsid w:val="00667259"/>
    <w:rsid w:val="00671E41"/>
    <w:rsid w:val="00672715"/>
    <w:rsid w:val="006732B2"/>
    <w:rsid w:val="006733A3"/>
    <w:rsid w:val="006817DE"/>
    <w:rsid w:val="006820BF"/>
    <w:rsid w:val="00684E46"/>
    <w:rsid w:val="00685CAB"/>
    <w:rsid w:val="00690D4F"/>
    <w:rsid w:val="00695222"/>
    <w:rsid w:val="00695DEA"/>
    <w:rsid w:val="0069600E"/>
    <w:rsid w:val="00697353"/>
    <w:rsid w:val="00697E34"/>
    <w:rsid w:val="006A3651"/>
    <w:rsid w:val="006A4325"/>
    <w:rsid w:val="006A5C79"/>
    <w:rsid w:val="006A617D"/>
    <w:rsid w:val="006B12D8"/>
    <w:rsid w:val="006B2CDC"/>
    <w:rsid w:val="006B614D"/>
    <w:rsid w:val="006B70D0"/>
    <w:rsid w:val="006C0313"/>
    <w:rsid w:val="006C0814"/>
    <w:rsid w:val="006C1F18"/>
    <w:rsid w:val="006C3D21"/>
    <w:rsid w:val="006C50A9"/>
    <w:rsid w:val="006C549D"/>
    <w:rsid w:val="006D1F6F"/>
    <w:rsid w:val="006D22BE"/>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37BA7"/>
    <w:rsid w:val="00741416"/>
    <w:rsid w:val="007416DB"/>
    <w:rsid w:val="00744BE3"/>
    <w:rsid w:val="00744C48"/>
    <w:rsid w:val="00747298"/>
    <w:rsid w:val="0075009F"/>
    <w:rsid w:val="00751A8E"/>
    <w:rsid w:val="0075298E"/>
    <w:rsid w:val="007537B1"/>
    <w:rsid w:val="0075400D"/>
    <w:rsid w:val="0075461B"/>
    <w:rsid w:val="007549F2"/>
    <w:rsid w:val="007558F3"/>
    <w:rsid w:val="00756320"/>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2CA2"/>
    <w:rsid w:val="007B6275"/>
    <w:rsid w:val="007B7143"/>
    <w:rsid w:val="007C38B2"/>
    <w:rsid w:val="007C5CBB"/>
    <w:rsid w:val="007C68B8"/>
    <w:rsid w:val="007D07A0"/>
    <w:rsid w:val="007D4E48"/>
    <w:rsid w:val="007E30C7"/>
    <w:rsid w:val="007E36B2"/>
    <w:rsid w:val="007E4568"/>
    <w:rsid w:val="007E6C1F"/>
    <w:rsid w:val="007F018C"/>
    <w:rsid w:val="007F06D9"/>
    <w:rsid w:val="007F1603"/>
    <w:rsid w:val="007F1F23"/>
    <w:rsid w:val="00805489"/>
    <w:rsid w:val="0080597B"/>
    <w:rsid w:val="008071D9"/>
    <w:rsid w:val="00810953"/>
    <w:rsid w:val="00814730"/>
    <w:rsid w:val="0081634F"/>
    <w:rsid w:val="00823AAB"/>
    <w:rsid w:val="008267AF"/>
    <w:rsid w:val="008337AB"/>
    <w:rsid w:val="008364D5"/>
    <w:rsid w:val="00841DC0"/>
    <w:rsid w:val="00843D0E"/>
    <w:rsid w:val="00846103"/>
    <w:rsid w:val="008461E8"/>
    <w:rsid w:val="00847CD7"/>
    <w:rsid w:val="008565A1"/>
    <w:rsid w:val="00857AA6"/>
    <w:rsid w:val="0087204E"/>
    <w:rsid w:val="0087724B"/>
    <w:rsid w:val="00881A58"/>
    <w:rsid w:val="00883772"/>
    <w:rsid w:val="008873D6"/>
    <w:rsid w:val="0089449A"/>
    <w:rsid w:val="008A1902"/>
    <w:rsid w:val="008A4D28"/>
    <w:rsid w:val="008B2DB1"/>
    <w:rsid w:val="008B399E"/>
    <w:rsid w:val="008B530E"/>
    <w:rsid w:val="008B7802"/>
    <w:rsid w:val="008B7E43"/>
    <w:rsid w:val="008C0F62"/>
    <w:rsid w:val="008C108D"/>
    <w:rsid w:val="008C183E"/>
    <w:rsid w:val="008C6F83"/>
    <w:rsid w:val="008D1653"/>
    <w:rsid w:val="008D3B34"/>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21DEC"/>
    <w:rsid w:val="00926960"/>
    <w:rsid w:val="009273CB"/>
    <w:rsid w:val="009332B2"/>
    <w:rsid w:val="00935A50"/>
    <w:rsid w:val="00935BF6"/>
    <w:rsid w:val="00935E16"/>
    <w:rsid w:val="00937D46"/>
    <w:rsid w:val="0094158F"/>
    <w:rsid w:val="0094213E"/>
    <w:rsid w:val="0094292A"/>
    <w:rsid w:val="009440F7"/>
    <w:rsid w:val="009530FD"/>
    <w:rsid w:val="00954207"/>
    <w:rsid w:val="00954603"/>
    <w:rsid w:val="00954FD4"/>
    <w:rsid w:val="00956628"/>
    <w:rsid w:val="00957DC9"/>
    <w:rsid w:val="00965094"/>
    <w:rsid w:val="00972930"/>
    <w:rsid w:val="009742C5"/>
    <w:rsid w:val="00974668"/>
    <w:rsid w:val="009757D7"/>
    <w:rsid w:val="00975858"/>
    <w:rsid w:val="009810C2"/>
    <w:rsid w:val="00981322"/>
    <w:rsid w:val="0098213D"/>
    <w:rsid w:val="00984020"/>
    <w:rsid w:val="00985734"/>
    <w:rsid w:val="00986493"/>
    <w:rsid w:val="00987132"/>
    <w:rsid w:val="00990642"/>
    <w:rsid w:val="009933B5"/>
    <w:rsid w:val="0099574D"/>
    <w:rsid w:val="009A147A"/>
    <w:rsid w:val="009A37CA"/>
    <w:rsid w:val="009A58E8"/>
    <w:rsid w:val="009A6632"/>
    <w:rsid w:val="009A67C4"/>
    <w:rsid w:val="009A736B"/>
    <w:rsid w:val="009B0F6C"/>
    <w:rsid w:val="009B38B3"/>
    <w:rsid w:val="009B4C09"/>
    <w:rsid w:val="009D0722"/>
    <w:rsid w:val="009D0A4B"/>
    <w:rsid w:val="009D2077"/>
    <w:rsid w:val="009D7674"/>
    <w:rsid w:val="009E230F"/>
    <w:rsid w:val="009E234E"/>
    <w:rsid w:val="009E3DE7"/>
    <w:rsid w:val="009E4C9B"/>
    <w:rsid w:val="009E7EBF"/>
    <w:rsid w:val="009F0B4A"/>
    <w:rsid w:val="009F141C"/>
    <w:rsid w:val="009F5BC3"/>
    <w:rsid w:val="009F633E"/>
    <w:rsid w:val="009F6E68"/>
    <w:rsid w:val="00A00E1C"/>
    <w:rsid w:val="00A02A4F"/>
    <w:rsid w:val="00A02B0E"/>
    <w:rsid w:val="00A040DE"/>
    <w:rsid w:val="00A103FD"/>
    <w:rsid w:val="00A11B03"/>
    <w:rsid w:val="00A131AF"/>
    <w:rsid w:val="00A14E2E"/>
    <w:rsid w:val="00A208AC"/>
    <w:rsid w:val="00A20E66"/>
    <w:rsid w:val="00A21E35"/>
    <w:rsid w:val="00A2362D"/>
    <w:rsid w:val="00A2661E"/>
    <w:rsid w:val="00A278AF"/>
    <w:rsid w:val="00A31F3C"/>
    <w:rsid w:val="00A32215"/>
    <w:rsid w:val="00A33DF0"/>
    <w:rsid w:val="00A35370"/>
    <w:rsid w:val="00A44D72"/>
    <w:rsid w:val="00A467C3"/>
    <w:rsid w:val="00A50BD8"/>
    <w:rsid w:val="00A51381"/>
    <w:rsid w:val="00A60C28"/>
    <w:rsid w:val="00A62DE7"/>
    <w:rsid w:val="00A64D19"/>
    <w:rsid w:val="00A66321"/>
    <w:rsid w:val="00A705EF"/>
    <w:rsid w:val="00A71534"/>
    <w:rsid w:val="00A72B8E"/>
    <w:rsid w:val="00A74624"/>
    <w:rsid w:val="00A801ED"/>
    <w:rsid w:val="00A82965"/>
    <w:rsid w:val="00A909AA"/>
    <w:rsid w:val="00A90FFE"/>
    <w:rsid w:val="00A91048"/>
    <w:rsid w:val="00A949E8"/>
    <w:rsid w:val="00A9549E"/>
    <w:rsid w:val="00A96876"/>
    <w:rsid w:val="00A96C3C"/>
    <w:rsid w:val="00A96ECC"/>
    <w:rsid w:val="00AA120C"/>
    <w:rsid w:val="00AA14E2"/>
    <w:rsid w:val="00AA3170"/>
    <w:rsid w:val="00AA56F6"/>
    <w:rsid w:val="00AA5B72"/>
    <w:rsid w:val="00AA6860"/>
    <w:rsid w:val="00AB1B04"/>
    <w:rsid w:val="00AB309E"/>
    <w:rsid w:val="00AB44E0"/>
    <w:rsid w:val="00AB56AE"/>
    <w:rsid w:val="00AB5D90"/>
    <w:rsid w:val="00AB7C63"/>
    <w:rsid w:val="00AC03E3"/>
    <w:rsid w:val="00AC15A5"/>
    <w:rsid w:val="00AC17BA"/>
    <w:rsid w:val="00AC2DB7"/>
    <w:rsid w:val="00AC32D7"/>
    <w:rsid w:val="00AC4245"/>
    <w:rsid w:val="00AC68A3"/>
    <w:rsid w:val="00AC7DC6"/>
    <w:rsid w:val="00AD0E7A"/>
    <w:rsid w:val="00AD1973"/>
    <w:rsid w:val="00AD1DD4"/>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1397"/>
    <w:rsid w:val="00B846C4"/>
    <w:rsid w:val="00B849A0"/>
    <w:rsid w:val="00B87566"/>
    <w:rsid w:val="00B903F1"/>
    <w:rsid w:val="00B92AEC"/>
    <w:rsid w:val="00B93194"/>
    <w:rsid w:val="00B94D1D"/>
    <w:rsid w:val="00B95633"/>
    <w:rsid w:val="00BA41C9"/>
    <w:rsid w:val="00BB426B"/>
    <w:rsid w:val="00BB4966"/>
    <w:rsid w:val="00BC03D7"/>
    <w:rsid w:val="00BC468E"/>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743A"/>
    <w:rsid w:val="00C4096B"/>
    <w:rsid w:val="00C40B29"/>
    <w:rsid w:val="00C421B0"/>
    <w:rsid w:val="00C446B6"/>
    <w:rsid w:val="00C45BCD"/>
    <w:rsid w:val="00C45E2C"/>
    <w:rsid w:val="00C45EC5"/>
    <w:rsid w:val="00C52358"/>
    <w:rsid w:val="00C56BAB"/>
    <w:rsid w:val="00C57A33"/>
    <w:rsid w:val="00C57F7D"/>
    <w:rsid w:val="00C609AD"/>
    <w:rsid w:val="00C63A7E"/>
    <w:rsid w:val="00C6450B"/>
    <w:rsid w:val="00C70DC7"/>
    <w:rsid w:val="00C7207B"/>
    <w:rsid w:val="00C764BA"/>
    <w:rsid w:val="00C80B30"/>
    <w:rsid w:val="00C81E94"/>
    <w:rsid w:val="00C84F7D"/>
    <w:rsid w:val="00C8729C"/>
    <w:rsid w:val="00C9057C"/>
    <w:rsid w:val="00C915E5"/>
    <w:rsid w:val="00C91E35"/>
    <w:rsid w:val="00C9234C"/>
    <w:rsid w:val="00C953F7"/>
    <w:rsid w:val="00C958AA"/>
    <w:rsid w:val="00C9790D"/>
    <w:rsid w:val="00CA1C81"/>
    <w:rsid w:val="00CA22E1"/>
    <w:rsid w:val="00CA5699"/>
    <w:rsid w:val="00CA5897"/>
    <w:rsid w:val="00CA5B48"/>
    <w:rsid w:val="00CA62D8"/>
    <w:rsid w:val="00CB19E7"/>
    <w:rsid w:val="00CB7172"/>
    <w:rsid w:val="00CB7FC2"/>
    <w:rsid w:val="00CC1021"/>
    <w:rsid w:val="00CC12BA"/>
    <w:rsid w:val="00CC12CE"/>
    <w:rsid w:val="00CC38D6"/>
    <w:rsid w:val="00CC5448"/>
    <w:rsid w:val="00CD00F5"/>
    <w:rsid w:val="00CD6D98"/>
    <w:rsid w:val="00CD7A0A"/>
    <w:rsid w:val="00CE55FA"/>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F326E"/>
    <w:rsid w:val="00E03F2F"/>
    <w:rsid w:val="00E05CA0"/>
    <w:rsid w:val="00E11588"/>
    <w:rsid w:val="00E12209"/>
    <w:rsid w:val="00E13E6F"/>
    <w:rsid w:val="00E165D2"/>
    <w:rsid w:val="00E16ECE"/>
    <w:rsid w:val="00E17A31"/>
    <w:rsid w:val="00E24C68"/>
    <w:rsid w:val="00E27456"/>
    <w:rsid w:val="00E27743"/>
    <w:rsid w:val="00E326F4"/>
    <w:rsid w:val="00E337F4"/>
    <w:rsid w:val="00E40308"/>
    <w:rsid w:val="00E5004B"/>
    <w:rsid w:val="00E5010C"/>
    <w:rsid w:val="00E5052F"/>
    <w:rsid w:val="00E50AB5"/>
    <w:rsid w:val="00E578DA"/>
    <w:rsid w:val="00E6077B"/>
    <w:rsid w:val="00E8165E"/>
    <w:rsid w:val="00E81F8F"/>
    <w:rsid w:val="00E83BBF"/>
    <w:rsid w:val="00E86AED"/>
    <w:rsid w:val="00E87450"/>
    <w:rsid w:val="00E875CB"/>
    <w:rsid w:val="00E9517F"/>
    <w:rsid w:val="00EA0EF1"/>
    <w:rsid w:val="00EA314F"/>
    <w:rsid w:val="00EA31BC"/>
    <w:rsid w:val="00EB198B"/>
    <w:rsid w:val="00EB3F8E"/>
    <w:rsid w:val="00EB51E6"/>
    <w:rsid w:val="00EB5569"/>
    <w:rsid w:val="00EB582D"/>
    <w:rsid w:val="00ED13FC"/>
    <w:rsid w:val="00ED1804"/>
    <w:rsid w:val="00EE21A2"/>
    <w:rsid w:val="00EE74E6"/>
    <w:rsid w:val="00EF1DA0"/>
    <w:rsid w:val="00EF620C"/>
    <w:rsid w:val="00EF7363"/>
    <w:rsid w:val="00EF78BA"/>
    <w:rsid w:val="00EF7E9C"/>
    <w:rsid w:val="00F02478"/>
    <w:rsid w:val="00F0696A"/>
    <w:rsid w:val="00F102A0"/>
    <w:rsid w:val="00F11856"/>
    <w:rsid w:val="00F11B1B"/>
    <w:rsid w:val="00F14226"/>
    <w:rsid w:val="00F218C9"/>
    <w:rsid w:val="00F24BF9"/>
    <w:rsid w:val="00F26404"/>
    <w:rsid w:val="00F27448"/>
    <w:rsid w:val="00F3022B"/>
    <w:rsid w:val="00F314BC"/>
    <w:rsid w:val="00F3696D"/>
    <w:rsid w:val="00F37A24"/>
    <w:rsid w:val="00F56DC2"/>
    <w:rsid w:val="00F57988"/>
    <w:rsid w:val="00F66BF9"/>
    <w:rsid w:val="00F70734"/>
    <w:rsid w:val="00F75D35"/>
    <w:rsid w:val="00F761CE"/>
    <w:rsid w:val="00F80267"/>
    <w:rsid w:val="00F8212E"/>
    <w:rsid w:val="00F8555F"/>
    <w:rsid w:val="00F876BB"/>
    <w:rsid w:val="00FA4923"/>
    <w:rsid w:val="00FA576D"/>
    <w:rsid w:val="00FB0B59"/>
    <w:rsid w:val="00FB45CB"/>
    <w:rsid w:val="00FB48C3"/>
    <w:rsid w:val="00FB511F"/>
    <w:rsid w:val="00FB5542"/>
    <w:rsid w:val="00FB5758"/>
    <w:rsid w:val="00FB75ED"/>
    <w:rsid w:val="00FC44F6"/>
    <w:rsid w:val="00FD010E"/>
    <w:rsid w:val="00FD0F66"/>
    <w:rsid w:val="00FD3E01"/>
    <w:rsid w:val="00FD6F14"/>
    <w:rsid w:val="00FD7880"/>
    <w:rsid w:val="00FE0F9A"/>
    <w:rsid w:val="00FE4C32"/>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3845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EA4D-BCF2-4EBE-B953-9C57393C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1955</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11</cp:revision>
  <cp:lastPrinted>2020-01-27T20:40:00Z</cp:lastPrinted>
  <dcterms:created xsi:type="dcterms:W3CDTF">2020-04-12T03:36:00Z</dcterms:created>
  <dcterms:modified xsi:type="dcterms:W3CDTF">2020-04-17T04:12:00Z</dcterms:modified>
</cp:coreProperties>
</file>