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CE92E" w14:textId="757CD31B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63528A">
        <w:rPr>
          <w:rFonts w:cs="Arial"/>
          <w:b/>
          <w:bCs/>
          <w:i/>
          <w:iCs/>
          <w:color w:val="1F487C"/>
          <w:spacing w:val="-1"/>
          <w:szCs w:val="24"/>
        </w:rPr>
        <w:t>“XENIA</w:t>
      </w:r>
      <w:r w:rsidR="0063528A" w:rsidRPr="0063528A">
        <w:rPr>
          <w:rFonts w:cs="Arial"/>
          <w:b/>
          <w:bCs/>
          <w:i/>
          <w:iCs/>
          <w:color w:val="1F487C"/>
          <w:spacing w:val="-1"/>
          <w:szCs w:val="24"/>
        </w:rPr>
        <w:t>” 3</w:t>
      </w:r>
      <w:r w:rsidRPr="0063528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 ATENAS + 2 </w:t>
      </w:r>
      <w:r w:rsidR="0063528A" w:rsidRPr="0063528A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63528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(1NOCHE) DELFOS - METEORA + 3 </w:t>
      </w:r>
      <w:r w:rsidR="0063528A" w:rsidRPr="0063528A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63528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63528A" w:rsidRPr="0063528A">
        <w:rPr>
          <w:rFonts w:cs="Arial"/>
          <w:b/>
          <w:bCs/>
          <w:i/>
          <w:iCs/>
          <w:color w:val="1F487C"/>
          <w:spacing w:val="-1"/>
          <w:szCs w:val="24"/>
        </w:rPr>
        <w:t>CRUCERO “ICONIC</w:t>
      </w:r>
      <w:r w:rsidRPr="0063528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AEGEAN</w:t>
      </w:r>
      <w:r w:rsidR="0063528A" w:rsidRPr="0063528A">
        <w:rPr>
          <w:rFonts w:cs="Arial"/>
          <w:b/>
          <w:bCs/>
          <w:i/>
          <w:iCs/>
          <w:color w:val="1F487C"/>
          <w:spacing w:val="-1"/>
          <w:szCs w:val="24"/>
        </w:rPr>
        <w:t>” 07</w:t>
      </w:r>
      <w:r w:rsidRPr="0063528A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 / 08 </w:t>
      </w:r>
      <w:r w:rsidR="0063528A" w:rsidRPr="0063528A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</w:p>
    <w:p w14:paraId="14538D23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</w:p>
    <w:p w14:paraId="645A2438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63528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63528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63528A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63528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63528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63528A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63528A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63528A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63528A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517E2B84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  <w:szCs w:val="20"/>
        </w:rPr>
      </w:pPr>
    </w:p>
    <w:p w14:paraId="53E5E678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63528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6352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63528A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JUEVES ATENAS </w:t>
      </w:r>
    </w:p>
    <w:p w14:paraId="35C77664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1371D2A7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015AA47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6352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63528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VIERNES </w:t>
      </w:r>
      <w:r w:rsidRPr="006352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ATENAS-</w:t>
      </w:r>
      <w:r w:rsidRPr="0063528A">
        <w:rPr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MYKONOS</w:t>
      </w:r>
    </w:p>
    <w:p w14:paraId="1A32385E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 xml:space="preserve">Desayuno. Traslado al puerto de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 para embarcar y comenzar el Crucero de 3 días por las islas del Mar Egeo y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 (Turquía). Llegada a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Mykonos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 a las 18:00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y salida a las 23:00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>.</w:t>
      </w:r>
    </w:p>
    <w:p w14:paraId="10AB09FE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3A92812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63528A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63528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SÁBADO KUSADASI-PATMOS</w:t>
      </w:r>
    </w:p>
    <w:p w14:paraId="5B72FDAC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 xml:space="preserve">Llegada a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Kusadasi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 a las 07:00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Excursión incluida en antigua Éfeso. Salida a las 13:00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y llegada a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Patmos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 a las 17:45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>.</w:t>
      </w:r>
    </w:p>
    <w:p w14:paraId="0CAB0707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57AA618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6352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63528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DOMINGO HERAKLIONN-SANTORINI</w:t>
      </w:r>
    </w:p>
    <w:p w14:paraId="2D42D52A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 xml:space="preserve">Llegada a Heraklion (Creta) a las 07:00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Excursión incluida al Palacio Minoico de Cnosos, la primera civilización europea. A las 12:00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salida y llegada a las 16:30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a la famosa isla de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Santorini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Salida a las 21:30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>.</w:t>
      </w:r>
    </w:p>
    <w:p w14:paraId="18396266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7F87C0E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6352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63528A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LUNES PIREO DELFOS Y METEORA</w:t>
      </w:r>
    </w:p>
    <w:p w14:paraId="12BC1016" w14:textId="77777777" w:rsidR="00AA191A" w:rsidRPr="0063528A" w:rsidRDefault="00AA191A" w:rsidP="00AA191A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 xml:space="preserve">Regreso al puerto de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Pireo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Desayuno. A las 07:15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. desembarque y salida para comenzar el Circuito de dos días. En el monte Parnaso se encuentra el centro sagrado de Delfos, famoso por su oráculo del Dios Apolo. Visita del recinto arqueológico y museo, en donde entre otras obras, veremos la famosa escultura de bronce “el Auriga de Delfos”. Salida hacia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Kalambaka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>. Llegada, cena y alojamiento en el hotel.</w:t>
      </w:r>
    </w:p>
    <w:p w14:paraId="6C80A823" w14:textId="77777777" w:rsidR="00AA191A" w:rsidRPr="0063528A" w:rsidRDefault="00AA191A" w:rsidP="00AA191A">
      <w:pPr>
        <w:spacing w:after="120" w:line="240" w:lineRule="auto"/>
        <w:jc w:val="both"/>
        <w:rPr>
          <w:rFonts w:cs="Arial"/>
          <w:position w:val="1"/>
          <w:sz w:val="20"/>
          <w:szCs w:val="20"/>
        </w:rPr>
      </w:pPr>
    </w:p>
    <w:p w14:paraId="53C1DE27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  <w:r w:rsidRPr="0063528A">
        <w:rPr>
          <w:rFonts w:cs="Arial"/>
          <w:b/>
          <w:bCs/>
          <w:i/>
          <w:iCs/>
          <w:sz w:val="20"/>
          <w:szCs w:val="20"/>
        </w:rPr>
        <w:t>6º</w:t>
      </w:r>
      <w:r w:rsidRPr="0063528A">
        <w:rPr>
          <w:rFonts w:cs="Arial"/>
          <w:b/>
          <w:bCs/>
          <w:i/>
          <w:iCs/>
          <w:spacing w:val="-2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sz w:val="20"/>
          <w:szCs w:val="20"/>
        </w:rPr>
        <w:t>día: MARTES KALAMBAKA - ATENAS</w:t>
      </w:r>
    </w:p>
    <w:p w14:paraId="4F7466EB" w14:textId="7CAF34E9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 xml:space="preserve">Desayuno. Visita de dos de los Monasterios colgantes de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Meteora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 xml:space="preserve">, centro religioso y monástico. De regreso a Atenas pasamos por Termópilas, donde veremos la estatua del Rey Espartano Leónidas. Regreso a </w:t>
      </w:r>
      <w:r w:rsidR="0063528A" w:rsidRPr="0063528A">
        <w:rPr>
          <w:rFonts w:cs="Arial"/>
          <w:color w:val="000000"/>
          <w:position w:val="1"/>
          <w:sz w:val="20"/>
          <w:szCs w:val="20"/>
        </w:rPr>
        <w:t>Atenas a</w:t>
      </w:r>
      <w:r w:rsidRPr="0063528A">
        <w:rPr>
          <w:rFonts w:cs="Arial"/>
          <w:color w:val="000000"/>
          <w:position w:val="1"/>
          <w:sz w:val="20"/>
          <w:szCs w:val="20"/>
        </w:rPr>
        <w:t xml:space="preserve"> las 19.00 </w:t>
      </w:r>
      <w:proofErr w:type="spellStart"/>
      <w:r w:rsidRPr="0063528A">
        <w:rPr>
          <w:rFonts w:cs="Arial"/>
          <w:color w:val="000000"/>
          <w:position w:val="1"/>
          <w:sz w:val="20"/>
          <w:szCs w:val="20"/>
        </w:rPr>
        <w:t>hrs</w:t>
      </w:r>
      <w:proofErr w:type="spellEnd"/>
      <w:r w:rsidRPr="0063528A">
        <w:rPr>
          <w:rFonts w:cs="Arial"/>
          <w:color w:val="000000"/>
          <w:position w:val="1"/>
          <w:sz w:val="20"/>
          <w:szCs w:val="20"/>
        </w:rPr>
        <w:t>, aprox. Alojamiento en el hotel.</w:t>
      </w:r>
    </w:p>
    <w:p w14:paraId="1EBF32B0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F9D1CAA" w14:textId="56057731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6352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 xml:space="preserve">día: MIÉRCOLES ATENAS - VISITA DE LA CIUDAD ½DIA </w:t>
      </w:r>
    </w:p>
    <w:p w14:paraId="096170B1" w14:textId="218A807F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 xml:space="preserve">Desayuno. Salida para realizar la excursión Visita </w:t>
      </w:r>
      <w:r w:rsidR="0063528A" w:rsidRPr="0063528A">
        <w:rPr>
          <w:rFonts w:cs="Arial"/>
          <w:color w:val="000000"/>
          <w:position w:val="1"/>
          <w:sz w:val="20"/>
          <w:szCs w:val="20"/>
        </w:rPr>
        <w:t>Ciudad ½</w:t>
      </w:r>
      <w:r w:rsidRPr="0063528A">
        <w:rPr>
          <w:rFonts w:cs="Arial"/>
          <w:color w:val="000000"/>
          <w:position w:val="1"/>
          <w:sz w:val="20"/>
          <w:szCs w:val="20"/>
        </w:rPr>
        <w:t xml:space="preserve"> Día: Acrópolis + Panorámica de Atenas. Tarde libre. Alojamiento en el hotel.</w:t>
      </w:r>
    </w:p>
    <w:p w14:paraId="28085A0A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A2CDBFD" w14:textId="77777777" w:rsidR="00AA191A" w:rsidRPr="0063528A" w:rsidRDefault="00AA191A" w:rsidP="00AA191A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63528A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63528A">
        <w:rPr>
          <w:rFonts w:cs="Arial"/>
          <w:b/>
          <w:bCs/>
          <w:i/>
          <w:iCs/>
          <w:color w:val="000000"/>
          <w:sz w:val="20"/>
          <w:szCs w:val="20"/>
        </w:rPr>
        <w:t xml:space="preserve">día: JUEVES ATENAS - AEROPUERTO DE ATENAS </w:t>
      </w:r>
    </w:p>
    <w:p w14:paraId="260060C3" w14:textId="77777777" w:rsidR="00AA191A" w:rsidRPr="0063528A" w:rsidRDefault="00AA191A" w:rsidP="00AA191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>Desayuno. A la hora acordada, traslado al aeropuerto.</w:t>
      </w:r>
    </w:p>
    <w:p w14:paraId="404699D0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372EBC6" w14:textId="77777777" w:rsidR="00AA191A" w:rsidRPr="0063528A" w:rsidRDefault="00AA191A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ACC0955" w14:textId="77777777" w:rsidR="00AA191A" w:rsidRPr="0063528A" w:rsidRDefault="00AA191A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6F879262" w14:textId="1B7B5DB5" w:rsidR="00005B13" w:rsidRPr="0063528A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63528A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 xml:space="preserve">PROGRAMA: </w:t>
      </w:r>
      <w:r w:rsidRPr="0063528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</w:t>
      </w:r>
      <w:r w:rsidR="00AA191A" w:rsidRPr="0063528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XENIA</w:t>
      </w:r>
      <w:r w:rsidRPr="0063528A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 xml:space="preserve">”  </w:t>
      </w:r>
    </w:p>
    <w:p w14:paraId="3F07A0EE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005B13" w:rsidRPr="0063528A" w14:paraId="2A7611CA" w14:textId="77777777" w:rsidTr="00987367">
        <w:trPr>
          <w:trHeight w:hRule="exact" w:val="454"/>
          <w:jc w:val="center"/>
        </w:trPr>
        <w:tc>
          <w:tcPr>
            <w:tcW w:w="9634" w:type="dxa"/>
            <w:gridSpan w:val="2"/>
            <w:shd w:val="clear" w:color="auto" w:fill="B6DDE8"/>
            <w:vAlign w:val="center"/>
          </w:tcPr>
          <w:p w14:paraId="22B59085" w14:textId="45C4F881" w:rsidR="00005B13" w:rsidRPr="0063528A" w:rsidRDefault="00005B13" w:rsidP="00AA191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 xml:space="preserve">TEMPORADAS BASE FECHAS DE SALIDA DEL CRUCERO DE </w:t>
            </w:r>
            <w:r w:rsidR="00AA191A" w:rsidRPr="0063528A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63528A" w:rsidRPr="0063528A">
              <w:rPr>
                <w:rFonts w:cs="Arial"/>
                <w:b/>
                <w:bCs/>
                <w:sz w:val="20"/>
                <w:szCs w:val="20"/>
              </w:rPr>
              <w:t>DÍAS</w:t>
            </w:r>
            <w:r w:rsidR="00987367" w:rsidRPr="0063528A">
              <w:rPr>
                <w:rFonts w:cs="Arial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005B13" w:rsidRPr="0063528A" w14:paraId="1DFC532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E953333" w14:textId="77777777" w:rsidR="00005B13" w:rsidRPr="0063528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D9E394" w14:textId="39ADCD61" w:rsidR="00005B13" w:rsidRPr="0063528A" w:rsidRDefault="00772EFF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72EFF">
              <w:rPr>
                <w:rFonts w:cs="Arial"/>
                <w:bCs/>
                <w:i/>
                <w:sz w:val="20"/>
                <w:szCs w:val="20"/>
              </w:rPr>
              <w:t>ABRIL (02, 09, 16, 23, 30)</w:t>
            </w:r>
          </w:p>
        </w:tc>
      </w:tr>
      <w:tr w:rsidR="00005B13" w:rsidRPr="0063528A" w14:paraId="56E2F62B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0E9CFD" w14:textId="77777777" w:rsidR="00005B13" w:rsidRPr="0063528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9C64594" w14:textId="77777777" w:rsidR="00772EFF" w:rsidRPr="00772EFF" w:rsidRDefault="00772EFF" w:rsidP="00772EFF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72EFF">
              <w:rPr>
                <w:rFonts w:cs="Arial"/>
                <w:bCs/>
                <w:i/>
                <w:sz w:val="20"/>
                <w:szCs w:val="20"/>
              </w:rPr>
              <w:t>MAYO (07, 14, 21, 28) / JUNIO (04, 11, 18, 25)</w:t>
            </w:r>
          </w:p>
          <w:p w14:paraId="53E01719" w14:textId="46682A4A" w:rsidR="00005B13" w:rsidRPr="0063528A" w:rsidRDefault="00772EFF" w:rsidP="00772EFF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72EFF">
              <w:rPr>
                <w:rFonts w:cs="Arial"/>
                <w:bCs/>
                <w:i/>
                <w:sz w:val="20"/>
                <w:szCs w:val="20"/>
              </w:rPr>
              <w:t>OCTUBRE (01, 08, 15, 22)</w:t>
            </w:r>
          </w:p>
        </w:tc>
      </w:tr>
      <w:tr w:rsidR="00005B13" w:rsidRPr="0063528A" w14:paraId="3A1AA371" w14:textId="77777777" w:rsidTr="00AA191A">
        <w:trPr>
          <w:trHeight w:hRule="exact" w:val="4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C0AB286" w14:textId="77777777" w:rsidR="00005B13" w:rsidRPr="0063528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5A1C54B" w14:textId="1B7A2909" w:rsidR="00005B13" w:rsidRPr="0063528A" w:rsidRDefault="00772EFF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72EFF">
              <w:rPr>
                <w:rFonts w:cs="Arial"/>
                <w:bCs/>
                <w:i/>
                <w:sz w:val="20"/>
                <w:szCs w:val="20"/>
              </w:rPr>
              <w:t>JULIO (02, 09, 16, 23, 30) / AGOSTO (06, 13, 20, 27)</w:t>
            </w:r>
          </w:p>
        </w:tc>
      </w:tr>
      <w:tr w:rsidR="00005B13" w:rsidRPr="0063528A" w14:paraId="11AA4776" w14:textId="77777777" w:rsidTr="00987367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AFCEDAF" w14:textId="77777777" w:rsidR="00005B13" w:rsidRPr="0063528A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63528A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66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4371EED" w14:textId="3EBC0381" w:rsidR="00005B13" w:rsidRPr="0063528A" w:rsidRDefault="00772EFF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772EFF">
              <w:rPr>
                <w:rFonts w:cs="Arial"/>
                <w:bCs/>
                <w:i/>
                <w:sz w:val="20"/>
                <w:szCs w:val="20"/>
              </w:rPr>
              <w:t>SEPTIEMBRE (03, 10, 17, 24)</w:t>
            </w:r>
          </w:p>
        </w:tc>
      </w:tr>
    </w:tbl>
    <w:p w14:paraId="07A9852D" w14:textId="77777777" w:rsidR="00005B13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/>
          <w:color w:val="1F487C"/>
          <w:sz w:val="20"/>
          <w:szCs w:val="20"/>
        </w:rPr>
      </w:pPr>
    </w:p>
    <w:p w14:paraId="4DDF53A3" w14:textId="77777777" w:rsidR="00772EFF" w:rsidRPr="0063528A" w:rsidRDefault="00772EFF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7BF8F7C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915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05B13" w:rsidRPr="0063528A" w14:paraId="290B4D06" w14:textId="77777777" w:rsidTr="009F494E">
        <w:trPr>
          <w:trHeight w:val="400"/>
          <w:jc w:val="center"/>
        </w:trPr>
        <w:tc>
          <w:tcPr>
            <w:tcW w:w="1374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02EDC" w14:textId="5265DEC7" w:rsidR="00005B13" w:rsidRPr="0063528A" w:rsidRDefault="003F0F7E" w:rsidP="006405FB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XENIA</w:t>
            </w:r>
            <w:r w:rsidR="00005B13" w:rsidRPr="0063528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28B35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34F90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022F2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A3BC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LUJO  PLUS</w:t>
            </w:r>
          </w:p>
        </w:tc>
      </w:tr>
      <w:tr w:rsidR="00005B13" w:rsidRPr="0063528A" w14:paraId="63F69168" w14:textId="77777777" w:rsidTr="009F494E">
        <w:trPr>
          <w:trHeight w:val="483"/>
          <w:jc w:val="center"/>
        </w:trPr>
        <w:tc>
          <w:tcPr>
            <w:tcW w:w="1374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9DF9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7152C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43046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A780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22AA94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005B13" w:rsidRPr="0063528A" w14:paraId="631456DA" w14:textId="77777777" w:rsidTr="009F494E">
        <w:trPr>
          <w:trHeight w:val="400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531FB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B2394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0C3D9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648ED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897EB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8FAD3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B2C12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689F4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72031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AEDBC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F41C1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57B8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3CFB7" w14:textId="77777777" w:rsidR="00005B13" w:rsidRPr="0063528A" w:rsidRDefault="00005B13" w:rsidP="006405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3778C3" w:rsidRPr="0063528A" w14:paraId="0F52D8FB" w14:textId="77777777" w:rsidTr="009F494E">
        <w:trPr>
          <w:trHeight w:hRule="exact" w:val="403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4CBF4" w14:textId="77777777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21128D" w14:textId="1AEA08FD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722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18CEE" w14:textId="0BAF3B88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205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85AE7" w14:textId="21B168EE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122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444F5" w14:textId="381D022D" w:rsidR="003778C3" w:rsidRPr="0063528A" w:rsidRDefault="00772EFF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1,892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63A34" w14:textId="26E2F67D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72EFF">
              <w:rPr>
                <w:rFonts w:cs="Calibri"/>
                <w:sz w:val="20"/>
                <w:szCs w:val="20"/>
              </w:rPr>
              <w:t>304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B681" w14:textId="18FF5DCA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214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DD55FE" w14:textId="03C6CAEB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216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38D707" w14:textId="7D32267A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529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9DF4A5" w14:textId="3FF766E8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378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F3442" w14:textId="6AC36A00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516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44AB68" w14:textId="55682FB3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719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70900C" w14:textId="4DBA6222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560</w:t>
            </w:r>
          </w:p>
        </w:tc>
      </w:tr>
      <w:tr w:rsidR="003778C3" w:rsidRPr="0063528A" w14:paraId="7C26E6CD" w14:textId="77777777" w:rsidTr="009F494E">
        <w:trPr>
          <w:trHeight w:hRule="exact" w:val="403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AC6A2" w14:textId="77777777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3308F" w14:textId="61BFB546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72EFF">
              <w:rPr>
                <w:rFonts w:cs="Calibri"/>
                <w:sz w:val="20"/>
                <w:szCs w:val="20"/>
              </w:rPr>
              <w:t>926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AB398" w14:textId="6FB10260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364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8994D" w14:textId="7D837D5C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227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1DD299" w14:textId="4D0EFAA2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205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51731" w14:textId="43F538A9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503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783F3" w14:textId="651C2E18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341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8DD042" w14:textId="06884987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558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7B1252" w14:textId="45B5EEC6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751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AC349" w14:textId="076D26C8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530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29140" w14:textId="08A0D78B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840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B13E7" w14:textId="3AB2FCA5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942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73B9F" w14:textId="352A8837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710</w:t>
            </w:r>
          </w:p>
        </w:tc>
      </w:tr>
      <w:tr w:rsidR="003778C3" w:rsidRPr="0063528A" w14:paraId="06905A52" w14:textId="77777777" w:rsidTr="009F494E">
        <w:trPr>
          <w:trHeight w:hRule="exact" w:val="403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12E79" w14:textId="77777777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0C4AE" w14:textId="3DC153CE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926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561044" w14:textId="7758C8A8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364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ADE5E" w14:textId="430D9EC1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227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17192" w14:textId="0E930F2B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097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9EDB6F" w14:textId="4F862BD9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72EFF">
              <w:rPr>
                <w:rFonts w:cs="Calibri"/>
                <w:sz w:val="20"/>
                <w:szCs w:val="20"/>
              </w:rPr>
              <w:t>462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512A8" w14:textId="655FB922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72EFF">
              <w:rPr>
                <w:rFonts w:cs="Calibri"/>
                <w:sz w:val="20"/>
                <w:szCs w:val="20"/>
              </w:rPr>
              <w:t>319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98F12" w14:textId="0FF27FC0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437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B28FCA" w14:textId="668CB5E2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696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430197" w14:textId="123A4345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492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0C317" w14:textId="609E82E9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840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1CE7" w14:textId="053EC4A8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942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691B3" w14:textId="1C269C85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710</w:t>
            </w:r>
          </w:p>
        </w:tc>
      </w:tr>
      <w:tr w:rsidR="003778C3" w:rsidRPr="0063528A" w14:paraId="1B8DA53C" w14:textId="77777777" w:rsidTr="009F494E">
        <w:trPr>
          <w:trHeight w:hRule="exact" w:val="403"/>
          <w:jc w:val="center"/>
        </w:trPr>
        <w:tc>
          <w:tcPr>
            <w:tcW w:w="137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5AA8B" w14:textId="77777777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CC7D87" w14:textId="1CD3F13A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005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F84E3A" w14:textId="7A2E6885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425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DEB07" w14:textId="40989168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267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E2ADC" w14:textId="7CBC4C5F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285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0F000F" w14:textId="4C3623EE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563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1F386" w14:textId="6AC2D51A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381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83EBC" w14:textId="20C0EFE7" w:rsidR="00772EFF" w:rsidRPr="00772EFF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652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B9115" w14:textId="611D05C8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823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A3DA" w14:textId="2E37AE6A" w:rsidR="003778C3" w:rsidRPr="0063528A" w:rsidRDefault="003778C3" w:rsidP="00772E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35033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,</w:t>
            </w:r>
            <w:r w:rsidR="00772EFF">
              <w:rPr>
                <w:rFonts w:cs="Calibri"/>
                <w:sz w:val="20"/>
                <w:szCs w:val="20"/>
              </w:rPr>
              <w:t>578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FB823" w14:textId="615897EF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951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7FDAA" w14:textId="51C61E80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772EFF">
              <w:rPr>
                <w:rFonts w:cs="Calibri"/>
                <w:sz w:val="20"/>
                <w:szCs w:val="20"/>
              </w:rPr>
              <w:t>027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B52A0" w14:textId="452CAC87" w:rsidR="003778C3" w:rsidRPr="0063528A" w:rsidRDefault="003778C3" w:rsidP="0037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772EFF">
              <w:rPr>
                <w:rFonts w:cs="Calibri"/>
                <w:sz w:val="20"/>
                <w:szCs w:val="20"/>
              </w:rPr>
              <w:t>767</w:t>
            </w:r>
          </w:p>
        </w:tc>
      </w:tr>
      <w:tr w:rsidR="00005B13" w:rsidRPr="0063528A" w14:paraId="7C9C0E33" w14:textId="77777777" w:rsidTr="009F494E">
        <w:trPr>
          <w:trHeight w:val="400"/>
          <w:jc w:val="center"/>
        </w:trPr>
        <w:tc>
          <w:tcPr>
            <w:tcW w:w="10915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08B1DC" w14:textId="44453DF2" w:rsidR="00005B13" w:rsidRPr="0063528A" w:rsidRDefault="00005B13" w:rsidP="0030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63528A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772EFF">
              <w:rPr>
                <w:rFonts w:cs="Arial"/>
                <w:color w:val="000000"/>
                <w:sz w:val="20"/>
                <w:szCs w:val="20"/>
              </w:rPr>
              <w:t>14</w:t>
            </w:r>
            <w:r w:rsidR="00303CB3" w:rsidRPr="0063528A">
              <w:rPr>
                <w:rFonts w:cs="Arial"/>
                <w:color w:val="000000"/>
                <w:sz w:val="20"/>
                <w:szCs w:val="20"/>
              </w:rPr>
              <w:t>9</w:t>
            </w:r>
            <w:r w:rsidRPr="0063528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367" w:rsidRPr="0063528A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63528A">
              <w:rPr>
                <w:rFonts w:cs="Arial"/>
                <w:color w:val="000000"/>
                <w:sz w:val="20"/>
                <w:szCs w:val="20"/>
              </w:rPr>
              <w:t xml:space="preserve"> Precio por persona</w:t>
            </w:r>
            <w:r w:rsidR="002F364B" w:rsidRPr="0063528A">
              <w:rPr>
                <w:rFonts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 w:rsidR="002F364B" w:rsidRPr="0063528A">
              <w:rPr>
                <w:rFonts w:cs="Arial"/>
                <w:color w:val="000000"/>
                <w:sz w:val="20"/>
                <w:szCs w:val="20"/>
              </w:rPr>
              <w:t>comisionables</w:t>
            </w:r>
            <w:proofErr w:type="spellEnd"/>
          </w:p>
        </w:tc>
      </w:tr>
    </w:tbl>
    <w:p w14:paraId="09D9AD19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7ED24137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3B01143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492E7E4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49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4536"/>
        <w:gridCol w:w="1843"/>
        <w:gridCol w:w="1842"/>
      </w:tblGrid>
      <w:tr w:rsidR="00005B13" w:rsidRPr="0063528A" w14:paraId="30E50AAE" w14:textId="77777777" w:rsidTr="009F494E">
        <w:trPr>
          <w:trHeight w:val="666"/>
          <w:jc w:val="center"/>
        </w:trPr>
        <w:tc>
          <w:tcPr>
            <w:tcW w:w="10494" w:type="dxa"/>
            <w:gridSpan w:val="4"/>
            <w:shd w:val="clear" w:color="auto" w:fill="B6DDE8"/>
            <w:vAlign w:val="center"/>
          </w:tcPr>
          <w:p w14:paraId="3EC0163C" w14:textId="17D3FF84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 xml:space="preserve">CRUCERO DE </w:t>
            </w:r>
            <w:r w:rsidR="00CE2E75" w:rsidRPr="0063528A"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 xml:space="preserve"> DÍAS  “ICONIC AEGEAN” ITINERARIO 20</w:t>
            </w:r>
            <w:r w:rsidR="00F53E65">
              <w:rPr>
                <w:rFonts w:cs="Arial"/>
                <w:b/>
                <w:bCs/>
                <w:sz w:val="20"/>
                <w:szCs w:val="20"/>
              </w:rPr>
              <w:t>21</w:t>
            </w:r>
          </w:p>
          <w:p w14:paraId="6A21E1EC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005B13" w:rsidRPr="0063528A" w14:paraId="41AF6EA5" w14:textId="77777777" w:rsidTr="009F494E">
        <w:trPr>
          <w:trHeight w:hRule="exact" w:val="340"/>
          <w:jc w:val="center"/>
        </w:trPr>
        <w:tc>
          <w:tcPr>
            <w:tcW w:w="2273" w:type="dxa"/>
            <w:shd w:val="clear" w:color="auto" w:fill="B6DDE8"/>
            <w:vAlign w:val="center"/>
          </w:tcPr>
          <w:p w14:paraId="5DD776EC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DFA210A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6FD24649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0DF4D90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005B13" w:rsidRPr="0063528A" w14:paraId="52068A6B" w14:textId="77777777" w:rsidTr="009F494E">
        <w:trPr>
          <w:trHeight w:hRule="exact" w:val="340"/>
          <w:jc w:val="center"/>
        </w:trPr>
        <w:tc>
          <w:tcPr>
            <w:tcW w:w="2273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23487FC" w14:textId="7740092A" w:rsidR="00005B13" w:rsidRPr="0063528A" w:rsidRDefault="00CE2E75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1926F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63528A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86B7588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88BEA5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005B13" w:rsidRPr="0063528A" w14:paraId="7A767F35" w14:textId="77777777" w:rsidTr="009F494E">
        <w:trPr>
          <w:trHeight w:hRule="exact" w:val="340"/>
          <w:jc w:val="center"/>
        </w:trPr>
        <w:tc>
          <w:tcPr>
            <w:tcW w:w="2273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FF919D7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2612751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63528A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2E42F1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DCADC69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005B13" w:rsidRPr="0063528A" w14:paraId="2653FFF8" w14:textId="77777777" w:rsidTr="009F494E">
        <w:trPr>
          <w:trHeight w:hRule="exact" w:val="340"/>
          <w:jc w:val="center"/>
        </w:trPr>
        <w:tc>
          <w:tcPr>
            <w:tcW w:w="2273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FB1701" w14:textId="039F0AF4" w:rsidR="00005B13" w:rsidRPr="0063528A" w:rsidRDefault="00CE2E75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AE59DA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63528A">
              <w:rPr>
                <w:rFonts w:cs="Arial"/>
                <w:bCs/>
                <w:color w:val="000000" w:themeColor="text1"/>
                <w:sz w:val="20"/>
                <w:szCs w:val="20"/>
              </w:rPr>
              <w:t>KUSADASI (</w:t>
            </w:r>
            <w:proofErr w:type="spellStart"/>
            <w:r w:rsidRPr="0063528A">
              <w:rPr>
                <w:rFonts w:cs="Arial"/>
                <w:bCs/>
                <w:color w:val="000000" w:themeColor="text1"/>
                <w:sz w:val="20"/>
                <w:szCs w:val="20"/>
              </w:rPr>
              <w:t>Ephesus</w:t>
            </w:r>
            <w:proofErr w:type="spellEnd"/>
            <w:r w:rsidRPr="0063528A">
              <w:rPr>
                <w:rFonts w:cs="Arial"/>
                <w:bCs/>
                <w:color w:val="000000" w:themeColor="text1"/>
                <w:sz w:val="20"/>
                <w:szCs w:val="20"/>
              </w:rPr>
              <w:t>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8B9EDE4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E81AAC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005B13" w:rsidRPr="0063528A" w14:paraId="5431D7C4" w14:textId="77777777" w:rsidTr="009F494E">
        <w:trPr>
          <w:trHeight w:hRule="exact" w:val="340"/>
          <w:jc w:val="center"/>
        </w:trPr>
        <w:tc>
          <w:tcPr>
            <w:tcW w:w="2273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F8F8B81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7DFD4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63528A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82AD8C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2488C0F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63528A" w14:paraId="774473D6" w14:textId="77777777" w:rsidTr="009F494E">
        <w:trPr>
          <w:trHeight w:hRule="exact" w:val="340"/>
          <w:jc w:val="center"/>
        </w:trPr>
        <w:tc>
          <w:tcPr>
            <w:tcW w:w="2273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5825F9D" w14:textId="7FC14E07" w:rsidR="00005B13" w:rsidRPr="0063528A" w:rsidRDefault="00CE2E75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9B0A47" w14:textId="77777777" w:rsidR="00005B13" w:rsidRPr="0063528A" w:rsidRDefault="00005B13" w:rsidP="009F494E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63528A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E607CE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EC644A6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005B13" w:rsidRPr="0063528A" w14:paraId="4FB3968E" w14:textId="77777777" w:rsidTr="009F494E">
        <w:trPr>
          <w:trHeight w:hRule="exact" w:val="340"/>
          <w:jc w:val="center"/>
        </w:trPr>
        <w:tc>
          <w:tcPr>
            <w:tcW w:w="2273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1CC94A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362C8C4" w14:textId="77777777" w:rsidR="00005B13" w:rsidRPr="0063528A" w:rsidRDefault="00005B13" w:rsidP="009F494E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63528A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BCD97A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AEFE1BB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63528A" w14:paraId="6931CF13" w14:textId="77777777" w:rsidTr="009F494E">
        <w:trPr>
          <w:trHeight w:hRule="exact" w:val="340"/>
          <w:jc w:val="center"/>
        </w:trPr>
        <w:tc>
          <w:tcPr>
            <w:tcW w:w="2273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7A39456" w14:textId="3D791EEC" w:rsidR="00005B13" w:rsidRPr="0063528A" w:rsidRDefault="00CE2E75" w:rsidP="009F49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97E7D6A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63528A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49DFAA4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BA522B8" w14:textId="77777777" w:rsidR="00005B13" w:rsidRPr="0063528A" w:rsidRDefault="00005B13" w:rsidP="009F494E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6E1EAC3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 xml:space="preserve"> </w:t>
      </w:r>
    </w:p>
    <w:p w14:paraId="13F81309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63528A">
        <w:rPr>
          <w:rFonts w:cs="Arial"/>
          <w:color w:val="000000"/>
          <w:position w:val="1"/>
          <w:sz w:val="20"/>
          <w:szCs w:val="20"/>
        </w:rPr>
        <w:t>*Desembarque con lanchas o barquitas en los puertos si el tiempo lo permite</w:t>
      </w:r>
    </w:p>
    <w:p w14:paraId="2EFEEBBB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663"/>
      </w:tblGrid>
      <w:tr w:rsidR="00005B13" w:rsidRPr="0063528A" w14:paraId="691CB0A2" w14:textId="77777777" w:rsidTr="00AC40E1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04A625E6" w14:textId="35E6F860" w:rsidR="00005B13" w:rsidRPr="0063528A" w:rsidRDefault="00CE2E75" w:rsidP="006405FB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3</w:t>
            </w:r>
            <w:r w:rsidR="00005B13" w:rsidRPr="0063528A">
              <w:rPr>
                <w:rFonts w:cs="Arial"/>
                <w:b/>
                <w:bCs/>
                <w:sz w:val="20"/>
                <w:szCs w:val="20"/>
              </w:rPr>
              <w:t xml:space="preserve"> DÍAS  “</w:t>
            </w:r>
            <w:r w:rsidR="00005B13" w:rsidRPr="0063528A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="00005B13" w:rsidRPr="0063528A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666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508AE89" w14:textId="77777777" w:rsidR="00005B13" w:rsidRPr="0063528A" w:rsidRDefault="00005B13" w:rsidP="006405FB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005B13" w:rsidRPr="0063528A" w14:paraId="3B991F43" w14:textId="77777777" w:rsidTr="00AC40E1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CB1223A" w14:textId="15884D6B" w:rsidR="00005B13" w:rsidRPr="0063528A" w:rsidRDefault="00CE2E75" w:rsidP="0046012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sz w:val="20"/>
                <w:szCs w:val="20"/>
              </w:rPr>
              <w:lastRenderedPageBreak/>
              <w:t>KUSADASI – KUS 02</w:t>
            </w:r>
          </w:p>
        </w:tc>
        <w:tc>
          <w:tcPr>
            <w:tcW w:w="666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27AC9B7" w14:textId="2A36FE7B" w:rsidR="00005B13" w:rsidRPr="0063528A" w:rsidRDefault="00CE2E75" w:rsidP="006405FB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352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  <w:tr w:rsidR="00005B13" w:rsidRPr="0063528A" w14:paraId="1FC40546" w14:textId="77777777" w:rsidTr="00AC40E1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C512681" w14:textId="1798FF2B" w:rsidR="00005B13" w:rsidRPr="0063528A" w:rsidRDefault="00CE2E75" w:rsidP="0046012A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63528A">
              <w:rPr>
                <w:rFonts w:cs="Arial"/>
                <w:bCs/>
                <w:sz w:val="20"/>
                <w:szCs w:val="20"/>
              </w:rPr>
              <w:t>HERAKLION – HER 02</w:t>
            </w:r>
          </w:p>
        </w:tc>
        <w:tc>
          <w:tcPr>
            <w:tcW w:w="666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3F198D" w14:textId="762667AC" w:rsidR="00005B13" w:rsidRPr="0063528A" w:rsidRDefault="00CE2E75" w:rsidP="00CE2E75">
            <w:pPr>
              <w:pStyle w:val="Prrafodelista"/>
              <w:numPr>
                <w:ilvl w:val="0"/>
                <w:numId w:val="31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352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Palacio Minoico de </w:t>
            </w:r>
            <w:r w:rsidR="0063528A" w:rsidRPr="006352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Cnosos</w:t>
            </w:r>
            <w:r w:rsidRPr="0063528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la primera civilización europea</w:t>
            </w:r>
          </w:p>
        </w:tc>
      </w:tr>
    </w:tbl>
    <w:p w14:paraId="3E0B1A1C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AF5692E" w14:textId="77777777" w:rsidR="00005B13" w:rsidRPr="0063528A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6B147D99" w14:textId="77777777" w:rsidR="00AC242B" w:rsidRPr="00AC242B" w:rsidRDefault="00AC242B" w:rsidP="00AC242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MS UI Gothic" w:cs="Arial"/>
          <w:b/>
          <w:bCs/>
          <w:spacing w:val="-1"/>
          <w:sz w:val="20"/>
          <w:szCs w:val="20"/>
        </w:rPr>
      </w:pPr>
      <w:r w:rsidRPr="00AC242B">
        <w:rPr>
          <w:rFonts w:eastAsia="MS UI Gothic" w:cs="Arial"/>
          <w:b/>
          <w:bCs/>
          <w:spacing w:val="-1"/>
          <w:sz w:val="20"/>
          <w:szCs w:val="20"/>
        </w:rPr>
        <w:t>SUPLEMENTO POR CABINA</w:t>
      </w:r>
    </w:p>
    <w:p w14:paraId="4BB4EB7E" w14:textId="0C233EA9" w:rsidR="001C37F9" w:rsidRDefault="00AC242B" w:rsidP="00AC242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MS UI Gothic" w:cs="Arial"/>
          <w:b/>
          <w:bCs/>
          <w:spacing w:val="-1"/>
          <w:sz w:val="20"/>
          <w:szCs w:val="20"/>
        </w:rPr>
      </w:pPr>
      <w:r w:rsidRPr="00AC242B">
        <w:rPr>
          <w:rFonts w:eastAsia="MS UI Gothic" w:cs="Arial"/>
          <w:b/>
          <w:bCs/>
          <w:spacing w:val="-1"/>
          <w:sz w:val="20"/>
          <w:szCs w:val="20"/>
        </w:rPr>
        <w:t>EXTERIOR (PARA BASICO Y SELECCIΟΝ)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3"/>
        <w:gridCol w:w="3323"/>
        <w:gridCol w:w="3324"/>
      </w:tblGrid>
      <w:tr w:rsidR="00AC242B" w14:paraId="37510D37" w14:textId="77777777" w:rsidTr="00AC242B">
        <w:tc>
          <w:tcPr>
            <w:tcW w:w="3323" w:type="dxa"/>
            <w:shd w:val="clear" w:color="auto" w:fill="8EAADB" w:themeFill="accent5" w:themeFillTint="99"/>
          </w:tcPr>
          <w:p w14:paraId="21E718AA" w14:textId="217275AF" w:rsidR="00AC242B" w:rsidRDefault="00AC242B" w:rsidP="00AC242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SGL</w:t>
            </w:r>
          </w:p>
        </w:tc>
        <w:tc>
          <w:tcPr>
            <w:tcW w:w="3323" w:type="dxa"/>
            <w:shd w:val="clear" w:color="auto" w:fill="8EAADB" w:themeFill="accent5" w:themeFillTint="99"/>
          </w:tcPr>
          <w:p w14:paraId="39A9F9D8" w14:textId="3F1981C2" w:rsidR="00AC242B" w:rsidRDefault="00AC242B" w:rsidP="00AC242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DBL</w:t>
            </w:r>
          </w:p>
        </w:tc>
        <w:tc>
          <w:tcPr>
            <w:tcW w:w="3324" w:type="dxa"/>
            <w:shd w:val="clear" w:color="auto" w:fill="8EAADB" w:themeFill="accent5" w:themeFillTint="99"/>
          </w:tcPr>
          <w:p w14:paraId="48E293E8" w14:textId="5093B862" w:rsidR="00AC242B" w:rsidRDefault="00AC242B" w:rsidP="00AC242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TPL</w:t>
            </w:r>
          </w:p>
        </w:tc>
      </w:tr>
      <w:tr w:rsidR="00AC242B" w14:paraId="49C3D1DC" w14:textId="77777777" w:rsidTr="00AC242B">
        <w:tc>
          <w:tcPr>
            <w:tcW w:w="3323" w:type="dxa"/>
          </w:tcPr>
          <w:p w14:paraId="3B74B9F8" w14:textId="23C3EF2F" w:rsidR="00AC242B" w:rsidRDefault="00AC242B" w:rsidP="00AC242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$ 160.00</w:t>
            </w:r>
          </w:p>
        </w:tc>
        <w:tc>
          <w:tcPr>
            <w:tcW w:w="3323" w:type="dxa"/>
          </w:tcPr>
          <w:p w14:paraId="080F2169" w14:textId="2EBBA45C" w:rsidR="00AC242B" w:rsidRDefault="00AC242B" w:rsidP="00AC242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$ 125.00</w:t>
            </w:r>
          </w:p>
        </w:tc>
        <w:tc>
          <w:tcPr>
            <w:tcW w:w="3324" w:type="dxa"/>
          </w:tcPr>
          <w:p w14:paraId="4781631B" w14:textId="6F9D1F6E" w:rsidR="00AC242B" w:rsidRDefault="00AC242B" w:rsidP="00AC242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MS UI Gothic" w:cs="Arial"/>
                <w:b/>
                <w:bCs/>
                <w:spacing w:val="-1"/>
                <w:sz w:val="20"/>
                <w:szCs w:val="20"/>
              </w:rPr>
              <w:t>$ 85.00</w:t>
            </w:r>
          </w:p>
        </w:tc>
      </w:tr>
    </w:tbl>
    <w:p w14:paraId="76BB1105" w14:textId="4B1F2079" w:rsidR="001C37F9" w:rsidRDefault="00AC242B" w:rsidP="00AC40E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r w:rsidRPr="00AC242B">
        <w:rPr>
          <w:rFonts w:eastAsia="MS UI Gothic" w:cs="Arial"/>
          <w:b/>
          <w:bCs/>
          <w:spacing w:val="-1"/>
          <w:sz w:val="20"/>
          <w:szCs w:val="20"/>
        </w:rPr>
        <w:t>PRECIO POR PERSONA EN USD</w:t>
      </w:r>
    </w:p>
    <w:p w14:paraId="0188DB44" w14:textId="77777777" w:rsidR="001C37F9" w:rsidRDefault="001C37F9" w:rsidP="00AC40E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spacing w:val="-1"/>
          <w:sz w:val="20"/>
          <w:szCs w:val="20"/>
        </w:rPr>
      </w:pPr>
      <w:bookmarkStart w:id="0" w:name="_GoBack"/>
      <w:bookmarkEnd w:id="0"/>
    </w:p>
    <w:p w14:paraId="43D0EEB7" w14:textId="77777777" w:rsidR="00005B13" w:rsidRPr="0063528A" w:rsidRDefault="00005B13" w:rsidP="00AC40E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sz w:val="20"/>
          <w:szCs w:val="20"/>
        </w:rPr>
      </w:pPr>
      <w:r w:rsidRPr="0063528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63528A">
        <w:rPr>
          <w:rFonts w:eastAsia="MS UI Gothic" w:cs="Arial"/>
          <w:b/>
          <w:bCs/>
          <w:sz w:val="20"/>
          <w:szCs w:val="20"/>
        </w:rPr>
        <w:t>L</w:t>
      </w:r>
      <w:r w:rsidRPr="0063528A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63528A">
        <w:rPr>
          <w:rFonts w:eastAsia="MS UI Gothic" w:cs="Arial"/>
          <w:b/>
          <w:bCs/>
          <w:sz w:val="20"/>
          <w:szCs w:val="20"/>
        </w:rPr>
        <w:t>P</w:t>
      </w:r>
      <w:r w:rsidRPr="0063528A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63528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63528A">
        <w:rPr>
          <w:rFonts w:eastAsia="MS UI Gothic" w:cs="Arial"/>
          <w:b/>
          <w:bCs/>
          <w:sz w:val="20"/>
          <w:szCs w:val="20"/>
        </w:rPr>
        <w:t>CIO</w:t>
      </w:r>
      <w:r w:rsidRPr="0063528A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63528A">
        <w:rPr>
          <w:rFonts w:eastAsia="MS UI Gothic" w:cs="Arial"/>
          <w:b/>
          <w:bCs/>
          <w:sz w:val="20"/>
          <w:szCs w:val="20"/>
        </w:rPr>
        <w:t>IN</w:t>
      </w:r>
      <w:r w:rsidRPr="0063528A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63528A">
        <w:rPr>
          <w:rFonts w:eastAsia="MS UI Gothic" w:cs="Arial"/>
          <w:b/>
          <w:bCs/>
          <w:sz w:val="20"/>
          <w:szCs w:val="20"/>
        </w:rPr>
        <w:t>L</w:t>
      </w:r>
      <w:r w:rsidRPr="0063528A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63528A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63528A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63528A">
        <w:rPr>
          <w:rFonts w:eastAsia="MS UI Gothic" w:cs="Arial"/>
          <w:b/>
          <w:bCs/>
          <w:sz w:val="20"/>
          <w:szCs w:val="20"/>
        </w:rPr>
        <w:t>:</w:t>
      </w:r>
    </w:p>
    <w:p w14:paraId="4162B6A0" w14:textId="77777777" w:rsidR="00005B13" w:rsidRPr="0063528A" w:rsidRDefault="00005B13" w:rsidP="00AC40E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63528A">
        <w:rPr>
          <w:rFonts w:cs="Arial"/>
          <w:sz w:val="20"/>
          <w:szCs w:val="20"/>
        </w:rPr>
        <w:t>Traslados Aeropuerto / Hotel / Puerto / Hotel / Aeropuerto en Atenas (4 traslados).</w:t>
      </w:r>
    </w:p>
    <w:p w14:paraId="0304F14B" w14:textId="77777777" w:rsidR="00005B13" w:rsidRPr="0063528A" w:rsidRDefault="00005B13" w:rsidP="00AC40E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63528A">
        <w:rPr>
          <w:rFonts w:cs="Arial"/>
          <w:sz w:val="20"/>
          <w:szCs w:val="20"/>
        </w:rPr>
        <w:t xml:space="preserve">3 noches en Atenas en régimen de alojamiento y desayuno. </w:t>
      </w:r>
    </w:p>
    <w:p w14:paraId="6FA98390" w14:textId="77777777" w:rsidR="00005B13" w:rsidRPr="0063528A" w:rsidRDefault="00005B13" w:rsidP="00AC40E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63528A">
        <w:rPr>
          <w:rFonts w:cs="Arial"/>
          <w:sz w:val="20"/>
          <w:szCs w:val="20"/>
        </w:rPr>
        <w:t>Visita 1/2 Día: panorámica de Atenas y visita al recinto de Acrópolis, con guía en español y entradas.</w:t>
      </w:r>
    </w:p>
    <w:p w14:paraId="09369DE8" w14:textId="77777777" w:rsidR="00AC40E1" w:rsidRPr="00AC40E1" w:rsidRDefault="00005B13" w:rsidP="00AC40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C40E1">
        <w:rPr>
          <w:rFonts w:ascii="Arial" w:hAnsi="Arial" w:cs="Arial"/>
          <w:sz w:val="20"/>
          <w:szCs w:val="20"/>
        </w:rPr>
        <w:t xml:space="preserve">Crucero de </w:t>
      </w:r>
      <w:r w:rsidR="0046012A" w:rsidRPr="00AC40E1">
        <w:rPr>
          <w:rFonts w:ascii="Arial" w:hAnsi="Arial" w:cs="Arial"/>
          <w:sz w:val="20"/>
          <w:szCs w:val="20"/>
        </w:rPr>
        <w:t>3</w:t>
      </w:r>
      <w:r w:rsidRPr="00AC40E1">
        <w:rPr>
          <w:rFonts w:ascii="Arial" w:hAnsi="Arial" w:cs="Arial"/>
          <w:sz w:val="20"/>
          <w:szCs w:val="20"/>
        </w:rPr>
        <w:t xml:space="preserve"> Días por las islas del mar Egeo y </w:t>
      </w:r>
      <w:proofErr w:type="spellStart"/>
      <w:r w:rsidRPr="00AC40E1">
        <w:rPr>
          <w:rFonts w:ascii="Arial" w:hAnsi="Arial" w:cs="Arial"/>
          <w:sz w:val="20"/>
          <w:szCs w:val="20"/>
        </w:rPr>
        <w:t>Kusadasi</w:t>
      </w:r>
      <w:proofErr w:type="spellEnd"/>
      <w:r w:rsidRPr="00AC40E1">
        <w:rPr>
          <w:rFonts w:ascii="Arial" w:hAnsi="Arial" w:cs="Arial"/>
          <w:sz w:val="20"/>
          <w:szCs w:val="20"/>
        </w:rPr>
        <w:t xml:space="preserve"> (Turquía), en régimen de “</w:t>
      </w:r>
      <w:r w:rsidR="00987367" w:rsidRPr="00AC40E1">
        <w:rPr>
          <w:rFonts w:ascii="Arial" w:hAnsi="Arial" w:cs="Arial"/>
          <w:sz w:val="20"/>
          <w:szCs w:val="20"/>
        </w:rPr>
        <w:t>Todo</w:t>
      </w:r>
      <w:r w:rsidRPr="00AC40E1">
        <w:rPr>
          <w:rFonts w:ascii="Arial" w:hAnsi="Arial" w:cs="Arial"/>
          <w:sz w:val="20"/>
          <w:szCs w:val="20"/>
        </w:rPr>
        <w:t xml:space="preserve"> </w:t>
      </w:r>
      <w:r w:rsidR="00987367" w:rsidRPr="00AC40E1">
        <w:rPr>
          <w:rFonts w:ascii="Arial" w:hAnsi="Arial" w:cs="Arial"/>
          <w:sz w:val="20"/>
          <w:szCs w:val="20"/>
        </w:rPr>
        <w:t>Incluido</w:t>
      </w:r>
      <w:r w:rsidRPr="00AC40E1">
        <w:rPr>
          <w:rFonts w:ascii="Arial" w:hAnsi="Arial" w:cs="Arial"/>
          <w:sz w:val="20"/>
          <w:szCs w:val="20"/>
        </w:rPr>
        <w:t>”: paquete de bebidas, 2 excursiones (arriba mencionadas) en Crucero, animación a bordo.</w:t>
      </w:r>
    </w:p>
    <w:p w14:paraId="6FA13233" w14:textId="1333F399" w:rsidR="00AC40E1" w:rsidRPr="00AC40E1" w:rsidRDefault="00AC40E1" w:rsidP="00AC40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AC40E1">
        <w:rPr>
          <w:rFonts w:ascii="Arial" w:hAnsi="Arial" w:cs="Arial"/>
          <w:color w:val="000000"/>
          <w:sz w:val="20"/>
          <w:szCs w:val="20"/>
        </w:rPr>
        <w:t>Circuito de dos días/una noche Delfos-</w:t>
      </w:r>
      <w:proofErr w:type="spellStart"/>
      <w:r w:rsidRPr="00AC40E1">
        <w:rPr>
          <w:rFonts w:ascii="Arial" w:hAnsi="Arial" w:cs="Arial"/>
          <w:color w:val="000000"/>
          <w:sz w:val="20"/>
          <w:szCs w:val="20"/>
        </w:rPr>
        <w:t>Meteora</w:t>
      </w:r>
      <w:proofErr w:type="spellEnd"/>
      <w:r w:rsidRPr="00AC40E1">
        <w:rPr>
          <w:rFonts w:ascii="Arial" w:hAnsi="Arial" w:cs="Arial"/>
          <w:color w:val="000000"/>
          <w:sz w:val="20"/>
          <w:szCs w:val="20"/>
        </w:rPr>
        <w:t xml:space="preserve"> en recorrido regular, con guía en español y entradas incluidas, en hotel según categoría elegida y régimen de media pensión (bebidas no incluidas).</w:t>
      </w:r>
    </w:p>
    <w:p w14:paraId="3EE60032" w14:textId="77777777" w:rsidR="00005B13" w:rsidRPr="0063528A" w:rsidRDefault="00005B13" w:rsidP="00AC40E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63528A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18A266D7" w14:textId="4B641138" w:rsidR="00005B13" w:rsidRPr="0063528A" w:rsidRDefault="00005B13" w:rsidP="00AC40E1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63528A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</w:t>
      </w:r>
      <w:r w:rsidR="0063528A" w:rsidRPr="0063528A">
        <w:rPr>
          <w:rFonts w:ascii="Arial" w:eastAsiaTheme="minorHAnsi" w:hAnsi="Arial" w:cs="Arial"/>
          <w:sz w:val="20"/>
          <w:szCs w:val="20"/>
          <w:lang w:eastAsia="en-US"/>
        </w:rPr>
        <w:t>con la</w:t>
      </w:r>
      <w:r w:rsidRPr="0063528A">
        <w:rPr>
          <w:rFonts w:ascii="Arial" w:eastAsiaTheme="minorHAnsi" w:hAnsi="Arial" w:cs="Arial"/>
          <w:sz w:val="20"/>
          <w:szCs w:val="20"/>
          <w:lang w:eastAsia="en-US"/>
        </w:rPr>
        <w:t xml:space="preserve"> confirmación de la </w:t>
      </w:r>
      <w:r w:rsidR="0063528A" w:rsidRPr="0063528A">
        <w:rPr>
          <w:rFonts w:ascii="Arial" w:eastAsiaTheme="minorHAnsi" w:hAnsi="Arial" w:cs="Arial"/>
          <w:sz w:val="20"/>
          <w:szCs w:val="20"/>
          <w:lang w:eastAsia="en-US"/>
        </w:rPr>
        <w:t>reserva de</w:t>
      </w:r>
      <w:r w:rsidRPr="0063528A">
        <w:rPr>
          <w:rFonts w:ascii="Arial" w:eastAsiaTheme="minorHAnsi" w:hAnsi="Arial" w:cs="Arial"/>
          <w:sz w:val="20"/>
          <w:szCs w:val="20"/>
          <w:lang w:eastAsia="en-US"/>
        </w:rPr>
        <w:t xml:space="preserve"> camarote. </w:t>
      </w:r>
    </w:p>
    <w:p w14:paraId="2950166E" w14:textId="77777777" w:rsidR="00005B13" w:rsidRPr="0063528A" w:rsidRDefault="00005B13" w:rsidP="00AC40E1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63528A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00794904" w14:textId="77777777" w:rsidR="00005B13" w:rsidRPr="0063528A" w:rsidRDefault="00005B13" w:rsidP="00AC40E1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30C6E03B" w14:textId="77777777" w:rsidR="006575A0" w:rsidRPr="0063528A" w:rsidRDefault="006575A0" w:rsidP="00AC40E1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color w:val="000000"/>
          <w:sz w:val="20"/>
          <w:szCs w:val="20"/>
        </w:rPr>
      </w:pPr>
    </w:p>
    <w:p w14:paraId="589502BC" w14:textId="77777777" w:rsidR="006575A0" w:rsidRPr="0063528A" w:rsidRDefault="006575A0" w:rsidP="00AC40E1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63528A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63528A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63528A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63528A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63528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583231DC" w:rsidR="006575A0" w:rsidRPr="0063528A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El Gobierno anuncia que a partir del 1 de enero 2018, según la ley 4389/2016 todos los viajeros en cualquier tipo de alojamiento en todo Grecia, están </w:t>
      </w:r>
      <w:r w:rsidR="0063528A" w:rsidRPr="0063528A">
        <w:rPr>
          <w:rFonts w:ascii="Arial" w:eastAsia="MS UI Gothic" w:hAnsi="Arial" w:cs="Arial"/>
          <w:color w:val="000000"/>
          <w:sz w:val="20"/>
          <w:szCs w:val="20"/>
        </w:rPr>
        <w:t>obligados a</w:t>
      </w: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63528A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63528A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63528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63528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63528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63528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63528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63528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63528A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63528A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63528A" w:rsidRDefault="006575A0" w:rsidP="006575A0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lastRenderedPageBreak/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63528A" w:rsidRDefault="001804CD" w:rsidP="00864752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63528A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63528A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63528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63528A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63528A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63528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63528A">
        <w:rPr>
          <w:rFonts w:ascii="Arial" w:eastAsia="MS UI Gothic" w:hAnsi="Arial" w:cs="Arial"/>
          <w:sz w:val="20"/>
          <w:szCs w:val="20"/>
        </w:rPr>
        <w:t xml:space="preserve">Mayores </w:t>
      </w:r>
      <w:r w:rsidRPr="0063528A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63528A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63528A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63528A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63528A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63528A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63528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63528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63528A">
        <w:rPr>
          <w:rFonts w:cs="Arial"/>
          <w:b/>
          <w:bCs/>
          <w:color w:val="17365D"/>
          <w:sz w:val="20"/>
          <w:szCs w:val="20"/>
        </w:rPr>
        <w:t>OT</w:t>
      </w:r>
      <w:r w:rsidRPr="0063528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63528A">
        <w:rPr>
          <w:rFonts w:cs="Arial"/>
          <w:b/>
          <w:bCs/>
          <w:color w:val="17365D"/>
          <w:sz w:val="20"/>
          <w:szCs w:val="20"/>
        </w:rPr>
        <w:t>L</w:t>
      </w:r>
      <w:r w:rsidRPr="0063528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63528A">
        <w:rPr>
          <w:rFonts w:cs="Arial"/>
          <w:b/>
          <w:bCs/>
          <w:color w:val="17365D"/>
          <w:sz w:val="20"/>
          <w:szCs w:val="20"/>
        </w:rPr>
        <w:t>S COTIZADOS EN ATENAS:</w:t>
      </w:r>
    </w:p>
    <w:p w14:paraId="1D7101DF" w14:textId="77777777" w:rsidR="006575A0" w:rsidRPr="0063528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11"/>
        <w:tblW w:w="950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29"/>
        <w:gridCol w:w="1976"/>
        <w:gridCol w:w="2087"/>
        <w:gridCol w:w="1701"/>
        <w:gridCol w:w="2410"/>
      </w:tblGrid>
      <w:tr w:rsidR="00AC40E1" w:rsidRPr="00B534E8" w14:paraId="2D101326" w14:textId="77777777" w:rsidTr="009F4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2B1C410F" w14:textId="77777777" w:rsidR="00AC40E1" w:rsidRPr="00B534E8" w:rsidRDefault="00AC40E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F8A068" w14:textId="77777777" w:rsidR="00AC40E1" w:rsidRPr="00B534E8" w:rsidRDefault="00AC40E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2EAC51" w14:textId="77777777" w:rsidR="00AC40E1" w:rsidRPr="00B534E8" w:rsidRDefault="00AC40E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95870D" w14:textId="77777777" w:rsidR="00AC40E1" w:rsidRPr="00B534E8" w:rsidRDefault="00AC40E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6ADF94" w14:textId="77777777" w:rsidR="00AC40E1" w:rsidRPr="00B534E8" w:rsidRDefault="00AC40E1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AC40E1" w:rsidRPr="00B94D64" w14:paraId="54D1D131" w14:textId="77777777" w:rsidTr="009F4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  <w:shd w:val="clear" w:color="auto" w:fill="5B9BD5"/>
            <w:vAlign w:val="center"/>
          </w:tcPr>
          <w:p w14:paraId="5CBB5F3C" w14:textId="77777777" w:rsidR="00AC40E1" w:rsidRPr="00B94D64" w:rsidRDefault="00AC40E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1B41771C" w14:textId="77777777" w:rsidR="00AC40E1" w:rsidRPr="00933B32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39833FBE" w14:textId="77777777" w:rsidR="00AC40E1" w:rsidRPr="00933B32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B313C4E" w14:textId="77777777" w:rsidR="00AC40E1" w:rsidRPr="00933B32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2AE365D6" w14:textId="77777777" w:rsidR="00AC40E1" w:rsidRPr="00933B32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0C692FD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0D01E25C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5E18598" w14:textId="77777777" w:rsidR="00AC40E1" w:rsidRDefault="00F53E6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DORIAN INN </w:t>
            </w:r>
          </w:p>
          <w:p w14:paraId="38F647A2" w14:textId="77777777" w:rsidR="00F53E65" w:rsidRDefault="00F53E6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C558D02" w14:textId="7C77F623" w:rsidR="00F53E65" w:rsidRPr="00B94D64" w:rsidRDefault="00F53E6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190F584D" w14:textId="7A1D9D30" w:rsidR="00AC40E1" w:rsidRPr="00B94D64" w:rsidRDefault="00F53E6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7CBB3BE4" w14:textId="77777777" w:rsidR="00AC40E1" w:rsidRPr="00B94D64" w:rsidRDefault="00AC40E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5F58354" w14:textId="0F0FA1DF" w:rsidR="00AC40E1" w:rsidRPr="00B94D64" w:rsidRDefault="00F53E6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POLIS GRAMD </w:t>
            </w:r>
          </w:p>
          <w:p w14:paraId="26BBFDC4" w14:textId="77777777" w:rsidR="00AC40E1" w:rsidRPr="00B94D64" w:rsidRDefault="00AC40E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5031049" w14:textId="77777777" w:rsidR="00AC40E1" w:rsidRDefault="00AC40E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31949052" w14:textId="77777777" w:rsidR="00AC40E1" w:rsidRDefault="00AC40E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B715E6D" w14:textId="52E0B4C4" w:rsidR="00AC40E1" w:rsidRPr="00B94D64" w:rsidRDefault="00F53E65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37403DC3" w14:textId="77777777" w:rsidR="00AC40E1" w:rsidRPr="00B94D64" w:rsidRDefault="00AC40E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8E243A" w14:textId="77777777" w:rsidR="00AC40E1" w:rsidRPr="00B94D64" w:rsidRDefault="00AC40E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06109C5E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464B66B7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5B04688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668EB741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C192F61" w14:textId="77777777" w:rsidR="00AC40E1" w:rsidRPr="00B94D64" w:rsidRDefault="00AC40E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3D3B4BE5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26DB57C0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7C22622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7E3DC7D4" w14:textId="77777777" w:rsidR="00AC40E1" w:rsidRPr="00B94D64" w:rsidRDefault="00AC40E1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3281C49" w14:textId="77777777" w:rsidR="00AC40E1" w:rsidRPr="00B94D64" w:rsidRDefault="00AC40E1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361962A" w14:textId="5B26D9A2" w:rsidR="006575A0" w:rsidRPr="0063528A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964EA1C" w14:textId="77777777" w:rsidR="006575A0" w:rsidRPr="0063528A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63528A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63528A">
        <w:rPr>
          <w:rFonts w:cs="Arial"/>
          <w:b/>
          <w:bCs/>
          <w:color w:val="17365D"/>
          <w:sz w:val="20"/>
          <w:szCs w:val="20"/>
        </w:rPr>
        <w:t>OT</w:t>
      </w:r>
      <w:r w:rsidRPr="0063528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63528A">
        <w:rPr>
          <w:rFonts w:cs="Arial"/>
          <w:b/>
          <w:bCs/>
          <w:color w:val="17365D"/>
          <w:sz w:val="20"/>
          <w:szCs w:val="20"/>
        </w:rPr>
        <w:t>L</w:t>
      </w:r>
      <w:r w:rsidRPr="0063528A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63528A">
        <w:rPr>
          <w:rFonts w:cs="Arial"/>
          <w:b/>
          <w:bCs/>
          <w:color w:val="17365D"/>
          <w:sz w:val="20"/>
          <w:szCs w:val="20"/>
        </w:rPr>
        <w:t>S COTIZADOS EN LOS CIRCUITOS:</w:t>
      </w:r>
    </w:p>
    <w:tbl>
      <w:tblPr>
        <w:tblStyle w:val="Tabladecuadrcula4-nfasis11"/>
        <w:tblW w:w="10213" w:type="dxa"/>
        <w:jc w:val="center"/>
        <w:tblLook w:val="04A0" w:firstRow="1" w:lastRow="0" w:firstColumn="1" w:lastColumn="0" w:noHBand="0" w:noVBand="1"/>
      </w:tblPr>
      <w:tblGrid>
        <w:gridCol w:w="4265"/>
        <w:gridCol w:w="5948"/>
      </w:tblGrid>
      <w:tr w:rsidR="00987367" w:rsidRPr="0063528A" w14:paraId="24D131F6" w14:textId="77777777" w:rsidTr="00850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vAlign w:val="center"/>
          </w:tcPr>
          <w:p w14:paraId="3F761E6C" w14:textId="77CD780E" w:rsidR="00987367" w:rsidRPr="0063528A" w:rsidRDefault="0063528A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63528A">
              <w:rPr>
                <w:rFonts w:cs="Arial"/>
                <w:bCs w:val="0"/>
                <w:color w:val="17365D"/>
                <w:sz w:val="20"/>
                <w:szCs w:val="20"/>
              </w:rPr>
              <w:t>CATEGORÍA</w:t>
            </w:r>
          </w:p>
        </w:tc>
        <w:tc>
          <w:tcPr>
            <w:tcW w:w="5948" w:type="dxa"/>
            <w:vAlign w:val="center"/>
          </w:tcPr>
          <w:p w14:paraId="2B575A49" w14:textId="77777777" w:rsidR="00987367" w:rsidRPr="0063528A" w:rsidRDefault="00987367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63528A">
              <w:rPr>
                <w:rFonts w:cs="Arial"/>
                <w:bCs w:val="0"/>
                <w:color w:val="17365D"/>
                <w:sz w:val="20"/>
                <w:szCs w:val="20"/>
              </w:rPr>
              <w:t>DELFOS</w:t>
            </w:r>
          </w:p>
        </w:tc>
      </w:tr>
      <w:tr w:rsidR="00987367" w:rsidRPr="0063528A" w14:paraId="54E58C83" w14:textId="77777777" w:rsidTr="00787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vAlign w:val="center"/>
          </w:tcPr>
          <w:p w14:paraId="08765E4C" w14:textId="77777777" w:rsidR="00987367" w:rsidRPr="0063528A" w:rsidRDefault="00987367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63528A">
              <w:rPr>
                <w:rFonts w:cs="Arial"/>
                <w:bCs w:val="0"/>
                <w:color w:val="17365D"/>
                <w:sz w:val="20"/>
                <w:szCs w:val="20"/>
              </w:rPr>
              <w:t>PRIMERA</w:t>
            </w:r>
          </w:p>
          <w:p w14:paraId="400C385D" w14:textId="77777777" w:rsidR="00987367" w:rsidRPr="0063528A" w:rsidRDefault="00987367" w:rsidP="001804C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63528A">
              <w:rPr>
                <w:rFonts w:cs="Arial"/>
                <w:bCs w:val="0"/>
                <w:color w:val="17365D"/>
                <w:sz w:val="20"/>
                <w:szCs w:val="20"/>
              </w:rPr>
              <w:t>(LUJO PLUS, LUJO, SELECCIÓN)</w:t>
            </w:r>
          </w:p>
        </w:tc>
        <w:tc>
          <w:tcPr>
            <w:tcW w:w="5948" w:type="dxa"/>
            <w:vAlign w:val="center"/>
          </w:tcPr>
          <w:p w14:paraId="23043ACA" w14:textId="389E6013" w:rsidR="00987367" w:rsidRPr="0063528A" w:rsidRDefault="00987367" w:rsidP="006352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AMALIA</w:t>
            </w:r>
            <w:r w:rsidR="008509FD" w:rsidRPr="006352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8509FD" w:rsidRPr="006352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>NAFSIKA PALACE o</w:t>
            </w:r>
            <w:r w:rsidR="008509FD" w:rsidRPr="006352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  <w:tr w:rsidR="00987367" w:rsidRPr="0063528A" w14:paraId="0186E301" w14:textId="77777777" w:rsidTr="00787C9F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5" w:type="dxa"/>
            <w:vAlign w:val="center"/>
          </w:tcPr>
          <w:p w14:paraId="5FD0C574" w14:textId="19EDF14A" w:rsidR="00987367" w:rsidRPr="0063528A" w:rsidRDefault="00987367" w:rsidP="008509FD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63528A">
              <w:rPr>
                <w:rFonts w:cs="Arial"/>
                <w:bCs w:val="0"/>
                <w:color w:val="17365D"/>
                <w:sz w:val="20"/>
                <w:szCs w:val="20"/>
              </w:rPr>
              <w:t>TURISTA</w:t>
            </w:r>
            <w:r w:rsidR="008509FD" w:rsidRPr="0063528A">
              <w:rPr>
                <w:rFonts w:cs="Arial"/>
                <w:bCs w:val="0"/>
                <w:color w:val="17365D"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Cs w:val="0"/>
                <w:color w:val="17365D"/>
                <w:sz w:val="20"/>
                <w:szCs w:val="20"/>
              </w:rPr>
              <w:t>(BÁSICO)</w:t>
            </w:r>
          </w:p>
        </w:tc>
        <w:tc>
          <w:tcPr>
            <w:tcW w:w="5948" w:type="dxa"/>
            <w:vAlign w:val="center"/>
          </w:tcPr>
          <w:p w14:paraId="041196C7" w14:textId="2ED896DD" w:rsidR="00987367" w:rsidRPr="0063528A" w:rsidRDefault="00987367" w:rsidP="0063528A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63528A">
              <w:rPr>
                <w:rFonts w:cs="Arial"/>
                <w:b/>
                <w:bCs/>
                <w:sz w:val="20"/>
                <w:szCs w:val="20"/>
              </w:rPr>
              <w:t>HERMES</w:t>
            </w:r>
            <w:r w:rsidR="00787C9F" w:rsidRPr="006352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787C9F" w:rsidRPr="006352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>NAFSIKA BEACH</w:t>
            </w:r>
            <w:r w:rsidR="00787C9F" w:rsidRPr="006352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>o</w:t>
            </w:r>
            <w:r w:rsidR="00787C9F" w:rsidRPr="006352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7DA9ACF9" w14:textId="1221DC39" w:rsidR="006575A0" w:rsidRPr="0063528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63528A">
        <w:rPr>
          <w:rFonts w:cs="Arial"/>
          <w:b/>
          <w:bCs/>
          <w:color w:val="000000" w:themeColor="text1"/>
          <w:spacing w:val="1"/>
          <w:sz w:val="20"/>
          <w:szCs w:val="20"/>
        </w:rPr>
        <w:t xml:space="preserve"> * Los hoteles del Circuito, donde hay hoteles alternativos, se confirman dos días antes de la salida.</w:t>
      </w:r>
    </w:p>
    <w:p w14:paraId="715DBF5B" w14:textId="77777777" w:rsidR="006575A0" w:rsidRPr="0063528A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C0222B1" w14:textId="1E7E34F5" w:rsidR="00E05CA0" w:rsidRPr="0063528A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21CAC16F" w14:textId="77777777" w:rsidR="00787C9F" w:rsidRPr="0063528A" w:rsidRDefault="00787C9F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42D1B748" w14:textId="77777777" w:rsidR="002F364B" w:rsidRPr="0063528A" w:rsidRDefault="002F364B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02711EC6" w14:textId="77777777" w:rsidR="002F364B" w:rsidRPr="0063528A" w:rsidRDefault="002F364B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77F46D63" w14:textId="77777777" w:rsidR="00A12EDD" w:rsidRPr="0063528A" w:rsidRDefault="00A12EDD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63528A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Pr="0063528A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771557F0" w14:textId="77777777" w:rsidR="00A12EDD" w:rsidRPr="0063528A" w:rsidRDefault="00A12EDD" w:rsidP="00A12E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12EDD" w:rsidRPr="0063528A" w14:paraId="7CC32A57" w14:textId="77777777" w:rsidTr="00640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8DB7E76" w14:textId="77777777" w:rsidR="00A12EDD" w:rsidRPr="0063528A" w:rsidRDefault="00A12EDD" w:rsidP="006405F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78F3A79" w14:textId="77777777" w:rsidR="00A12EDD" w:rsidRPr="0063528A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12EDD" w:rsidRPr="0063528A" w14:paraId="007E1DB7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63C4B82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32299677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“Aura Grill” – “Leda Casual </w:t>
            </w: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Dining</w:t>
            </w:r>
            <w:proofErr w:type="spellEnd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A12EDD" w:rsidRPr="0063528A" w14:paraId="4593FEE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697BA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C376E6D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</w:t>
            </w: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Aegean</w:t>
            </w:r>
            <w:proofErr w:type="spellEnd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”</w:t>
            </w:r>
          </w:p>
        </w:tc>
      </w:tr>
      <w:tr w:rsidR="00A12EDD" w:rsidRPr="0063528A" w14:paraId="7919BB48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59A606E7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163B4BE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12EDD" w:rsidRPr="0063528A" w14:paraId="214AD1D4" w14:textId="77777777" w:rsidTr="006405FB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B32A653" w14:textId="77777777" w:rsidR="00A12EDD" w:rsidRPr="0063528A" w:rsidRDefault="00A12EDD" w:rsidP="006405F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1123B105" w14:textId="77777777" w:rsidR="00A12EDD" w:rsidRPr="0063528A" w:rsidRDefault="00A12EDD" w:rsidP="006405FB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12EDD" w:rsidRPr="0063528A" w14:paraId="686FE483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6070A8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12</w:t>
            </w:r>
          </w:p>
        </w:tc>
        <w:tc>
          <w:tcPr>
            <w:tcW w:w="9213" w:type="dxa"/>
            <w:vAlign w:val="center"/>
          </w:tcPr>
          <w:p w14:paraId="64CEB12C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Horizons</w:t>
            </w:r>
            <w:proofErr w:type="spellEnd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Lounge &amp; Bar”</w:t>
            </w:r>
          </w:p>
        </w:tc>
      </w:tr>
      <w:tr w:rsidR="00A12EDD" w:rsidRPr="0063528A" w14:paraId="544B63B6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9E5546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03A368D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</w:t>
            </w: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Thalassa</w:t>
            </w:r>
            <w:proofErr w:type="spellEnd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Bar”</w:t>
            </w:r>
          </w:p>
        </w:tc>
      </w:tr>
      <w:tr w:rsidR="00A12EDD" w:rsidRPr="0063528A" w14:paraId="49548FC9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D2890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44A16AC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12EDD" w:rsidRPr="00CA719B" w14:paraId="431963E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1D00EA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FB8E442" w14:textId="77777777" w:rsidR="00A12EDD" w:rsidRPr="00AC40E1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12EDD" w:rsidRPr="00CA719B" w14:paraId="351F5063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019BFE0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6E2C7FF" w14:textId="77777777" w:rsidR="00A12EDD" w:rsidRPr="00AC40E1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AC40E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12EDD" w:rsidRPr="00CA719B" w14:paraId="14B0F6FA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0D5BBC23" w14:textId="77777777" w:rsidR="00A12EDD" w:rsidRPr="00AC40E1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34D39D9" w14:textId="77777777" w:rsidR="00A12EDD" w:rsidRPr="00AC40E1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12EDD" w:rsidRPr="0063528A" w14:paraId="6C99004C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3FF90B0" w14:textId="77777777" w:rsidR="00A12EDD" w:rsidRPr="0063528A" w:rsidRDefault="00A12EDD" w:rsidP="006405F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E5E8ECC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12EDD" w:rsidRPr="0063528A" w14:paraId="356A38E3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D5BCB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49A76212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Albercas– </w:t>
            </w: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Massage</w:t>
            </w:r>
            <w:proofErr w:type="spellEnd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Cabana</w:t>
            </w:r>
            <w:proofErr w:type="spellEnd"/>
          </w:p>
        </w:tc>
      </w:tr>
      <w:tr w:rsidR="00A12EDD" w:rsidRPr="0063528A" w14:paraId="2BD02594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1528F7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11D17708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Sauna – Sala de Masaje – </w:t>
            </w: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Gym</w:t>
            </w:r>
            <w:proofErr w:type="spellEnd"/>
          </w:p>
        </w:tc>
      </w:tr>
      <w:tr w:rsidR="00A12EDD" w:rsidRPr="0063528A" w14:paraId="1FC9FDF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E7707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66946B2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</w:t>
            </w:r>
            <w:proofErr w:type="spellEnd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Club – Salón de Video Juegos</w:t>
            </w:r>
          </w:p>
        </w:tc>
      </w:tr>
      <w:tr w:rsidR="00A12EDD" w:rsidRPr="0063528A" w14:paraId="6E0643AA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FFA3E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CCFE163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</w:t>
            </w:r>
            <w:proofErr w:type="spellEnd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</w:t>
            </w: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Agora</w:t>
            </w:r>
            <w:proofErr w:type="spellEnd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Shop – Centro de Belleza</w:t>
            </w:r>
          </w:p>
        </w:tc>
      </w:tr>
      <w:tr w:rsidR="00A12EDD" w:rsidRPr="00CA719B" w14:paraId="44732C2D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5ED383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2DE4FAB8" w14:textId="77777777" w:rsidR="00A12EDD" w:rsidRPr="00AC40E1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proofErr w:type="spellStart"/>
            <w:r w:rsidRPr="00AC40E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</w:t>
            </w:r>
            <w:proofErr w:type="spellEnd"/>
            <w:r w:rsidRPr="00AC40E1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 – Shore Excursions – Library – Duty Free &amp; Value Shop</w:t>
            </w:r>
          </w:p>
        </w:tc>
      </w:tr>
      <w:tr w:rsidR="00A12EDD" w:rsidRPr="0063528A" w14:paraId="043BB917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729CB2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74F20877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02386493" w14:textId="77777777" w:rsidR="00A12EDD" w:rsidRPr="0063528A" w:rsidRDefault="00A12EDD" w:rsidP="00A12ED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12EDD" w:rsidRPr="0063528A" w14:paraId="22616E78" w14:textId="77777777" w:rsidTr="00640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8771E3D" w14:textId="77777777" w:rsidR="00A12EDD" w:rsidRPr="0063528A" w:rsidRDefault="00A12EDD" w:rsidP="006405F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CCFE4E7" w14:textId="77777777" w:rsidR="00A12EDD" w:rsidRPr="0063528A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6E8D3B1F" w14:textId="77777777" w:rsidR="00A12EDD" w:rsidRPr="0063528A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B21FFDC" w14:textId="77777777" w:rsidR="00A12EDD" w:rsidRPr="0063528A" w:rsidRDefault="00A12EDD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12EDD" w:rsidRPr="0063528A" w14:paraId="7CF86BE6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7B961" w14:textId="77777777" w:rsidR="00A12EDD" w:rsidRPr="0063528A" w:rsidRDefault="00A12EDD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EF722B" w14:textId="77777777" w:rsidR="00A12EDD" w:rsidRPr="0063528A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0FB8A60" w14:textId="77777777" w:rsidR="00A12EDD" w:rsidRPr="0063528A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63528A" w14:paraId="1C772F88" w14:textId="77777777" w:rsidTr="006405FB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504D77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B8B242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9B7AA0" w14:textId="77777777" w:rsidR="00A12EDD" w:rsidRPr="0063528A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FBC0E22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12EDD" w:rsidRPr="0063528A" w14:paraId="1D97BC40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672D94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84C50F2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CA2703" w14:textId="77777777" w:rsidR="00A12EDD" w:rsidRPr="0063528A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47626D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12EDD" w:rsidRPr="0063528A" w14:paraId="4EA1B229" w14:textId="77777777" w:rsidTr="006405FB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611DB61E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4BE0990E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025C871B" w14:textId="77777777" w:rsidR="00A12EDD" w:rsidRPr="0063528A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2B7C231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12EDD" w:rsidRPr="0063528A" w14:paraId="3A0DCAF1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C3CB001" w14:textId="77777777" w:rsidR="00A12EDD" w:rsidRPr="0063528A" w:rsidRDefault="00A12EDD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38D96D" w14:textId="77777777" w:rsidR="00A12EDD" w:rsidRPr="0063528A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F9F3E1" w14:textId="77777777" w:rsidR="00A12EDD" w:rsidRPr="0063528A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63528A" w14:paraId="171E950D" w14:textId="77777777" w:rsidTr="006405FB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F4EFA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F594FA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3611196" w14:textId="77777777" w:rsidR="00A12EDD" w:rsidRPr="0063528A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DEC8E5F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12EDD" w:rsidRPr="0063528A" w14:paraId="5644546C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B48D297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3C3AD8C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4E57A4D" w14:textId="77777777" w:rsidR="00A12EDD" w:rsidRPr="0063528A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91966A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12EDD" w:rsidRPr="0063528A" w14:paraId="08812037" w14:textId="77777777" w:rsidTr="006405FB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678D14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9BE394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7657CC" w14:textId="77777777" w:rsidR="00A12EDD" w:rsidRPr="0063528A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712D4F8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12EDD" w:rsidRPr="0063528A" w14:paraId="35697479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CBD8F0F" w14:textId="77777777" w:rsidR="00A12EDD" w:rsidRPr="0063528A" w:rsidRDefault="00A12EDD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260B50" w14:textId="77777777" w:rsidR="00A12EDD" w:rsidRPr="0063528A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8CE63D" w14:textId="77777777" w:rsidR="00A12EDD" w:rsidRPr="0063528A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63528A" w14:paraId="696E03BE" w14:textId="77777777" w:rsidTr="006405FB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9A61648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3B19734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0297EF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18B70D6" w14:textId="77777777" w:rsidR="00A12EDD" w:rsidRPr="0063528A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48062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12EDD" w:rsidRPr="0063528A" w14:paraId="48CC987D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928F8D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D99F3E8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</w:t>
            </w:r>
            <w:proofErr w:type="spellEnd"/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62EE365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FD68AE8" w14:textId="77777777" w:rsidR="00A12EDD" w:rsidRPr="0063528A" w:rsidRDefault="00A12EDD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9BD1CD" w14:textId="77777777" w:rsidR="00A12EDD" w:rsidRPr="0063528A" w:rsidRDefault="00A12EDD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12EDD" w:rsidRPr="0063528A" w14:paraId="6254FB28" w14:textId="77777777" w:rsidTr="006405FB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02C647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17D8DF3" w14:textId="77777777" w:rsidR="00A12EDD" w:rsidRPr="0063528A" w:rsidRDefault="00A12EDD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B7C5F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B9EFADE" w14:textId="77777777" w:rsidR="00A12EDD" w:rsidRPr="0063528A" w:rsidRDefault="00A12EDD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0ACC86" w14:textId="77777777" w:rsidR="00A12EDD" w:rsidRPr="0063528A" w:rsidRDefault="00A12EDD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3528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1341C7F" w14:textId="77777777" w:rsidR="00A12EDD" w:rsidRPr="0063528A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63528A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63528A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63528A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63528A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63528A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63528A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y 4 Días: </w:t>
      </w:r>
      <w:proofErr w:type="spellStart"/>
      <w:r w:rsidR="00233027" w:rsidRPr="0063528A">
        <w:rPr>
          <w:rFonts w:ascii="Arial" w:hAnsi="Arial" w:cs="Arial"/>
          <w:color w:val="000000"/>
          <w:sz w:val="20"/>
          <w:szCs w:val="20"/>
          <w:lang w:val="es-MX"/>
        </w:rPr>
        <w:t>Iconic</w:t>
      </w:r>
      <w:proofErr w:type="spellEnd"/>
      <w:r w:rsidR="00233027"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63528A">
        <w:rPr>
          <w:rFonts w:ascii="Arial" w:hAnsi="Arial" w:cs="Arial"/>
          <w:color w:val="000000"/>
          <w:sz w:val="20"/>
          <w:szCs w:val="20"/>
          <w:lang w:val="es-MX"/>
        </w:rPr>
        <w:t>Aegean</w:t>
      </w:r>
      <w:proofErr w:type="spellEnd"/>
      <w:r w:rsidR="00233027"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proofErr w:type="spellStart"/>
      <w:r w:rsidR="00233027" w:rsidRPr="0063528A">
        <w:rPr>
          <w:rFonts w:ascii="Arial" w:hAnsi="Arial" w:cs="Arial"/>
          <w:color w:val="000000"/>
          <w:sz w:val="20"/>
          <w:szCs w:val="20"/>
          <w:lang w:val="es-MX"/>
        </w:rPr>
        <w:t>Cruises</w:t>
      </w:r>
      <w:proofErr w:type="spellEnd"/>
      <w:r w:rsidR="00233027"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63528A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63528A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63528A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63528A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En </w:t>
      </w:r>
      <w:proofErr w:type="spellStart"/>
      <w:r w:rsidRPr="0063528A">
        <w:rPr>
          <w:rFonts w:ascii="Arial" w:hAnsi="Arial" w:cs="Arial"/>
          <w:color w:val="000000"/>
          <w:sz w:val="20"/>
          <w:szCs w:val="20"/>
          <w:lang w:val="es-MX"/>
        </w:rPr>
        <w:t>Mykonos</w:t>
      </w:r>
      <w:proofErr w:type="spellEnd"/>
      <w:r w:rsidRPr="0063528A">
        <w:rPr>
          <w:rFonts w:ascii="Arial" w:hAnsi="Arial" w:cs="Arial"/>
          <w:color w:val="000000"/>
          <w:sz w:val="20"/>
          <w:szCs w:val="20"/>
          <w:lang w:val="es-MX"/>
        </w:rPr>
        <w:t xml:space="preserve"> el servicio de trasporte Puerto-Poblado-Puerto es ofrecido de forma gratuita </w:t>
      </w:r>
    </w:p>
    <w:p w14:paraId="64F516E7" w14:textId="02E75E1B" w:rsidR="00805489" w:rsidRPr="0063528A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 xml:space="preserve">Para las salidas del crucero de 3 días desde </w:t>
      </w:r>
      <w:proofErr w:type="spellStart"/>
      <w:r w:rsidRPr="0063528A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63528A">
        <w:rPr>
          <w:rFonts w:ascii="Arial" w:hAnsi="Arial" w:cs="Arial"/>
          <w:sz w:val="20"/>
          <w:szCs w:val="20"/>
          <w:lang w:val="es-MX"/>
        </w:rPr>
        <w:t>, 1 excursión incluida</w:t>
      </w:r>
      <w:r w:rsidR="002805CE" w:rsidRPr="0063528A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63528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63528A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63528A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63528A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63528A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63528A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63528A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63528A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>Todos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Pr="0063528A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63528A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63528A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63528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63528A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Pr="0063528A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63528A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63528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b/>
          <w:sz w:val="20"/>
          <w:szCs w:val="20"/>
          <w:lang w:val="es-MX"/>
        </w:rPr>
        <w:t>Recargos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63528A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63528A">
        <w:rPr>
          <w:rFonts w:ascii="Arial" w:hAnsi="Arial" w:cs="Arial"/>
          <w:sz w:val="20"/>
          <w:szCs w:val="20"/>
          <w:lang w:val="es-MX"/>
        </w:rPr>
        <w:t>están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63528A">
        <w:rPr>
          <w:rFonts w:ascii="Arial" w:hAnsi="Arial" w:cs="Arial"/>
          <w:sz w:val="20"/>
          <w:szCs w:val="20"/>
          <w:lang w:val="es-MX"/>
        </w:rPr>
        <w:t>etc.</w:t>
      </w:r>
      <w:r w:rsidRPr="0063528A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63528A">
        <w:rPr>
          <w:rFonts w:ascii="Arial" w:hAnsi="Arial" w:cs="Arial"/>
          <w:sz w:val="20"/>
          <w:szCs w:val="20"/>
          <w:lang w:val="es-MX"/>
        </w:rPr>
        <w:t>marzo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63528A">
        <w:rPr>
          <w:rFonts w:ascii="Arial" w:hAnsi="Arial" w:cs="Arial"/>
          <w:sz w:val="20"/>
          <w:szCs w:val="20"/>
          <w:lang w:val="es-MX"/>
        </w:rPr>
        <w:t>están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63528A">
        <w:rPr>
          <w:rFonts w:ascii="Arial" w:hAnsi="Arial" w:cs="Arial"/>
          <w:sz w:val="20"/>
          <w:szCs w:val="20"/>
          <w:lang w:val="es-MX"/>
        </w:rPr>
        <w:t>modificación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63528A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63528A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23CF2CF0" w:rsidR="00805489" w:rsidRPr="0063528A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 xml:space="preserve">3,00 </w:t>
      </w:r>
      <w:r w:rsidR="002F364B" w:rsidRPr="0063528A">
        <w:rPr>
          <w:rFonts w:ascii="Arial" w:hAnsi="Arial" w:cs="Arial"/>
          <w:sz w:val="20"/>
          <w:szCs w:val="20"/>
          <w:lang w:val="es-MX"/>
        </w:rPr>
        <w:t>USD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63528A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63528A">
        <w:rPr>
          <w:rFonts w:ascii="Arial" w:hAnsi="Arial" w:cs="Arial"/>
          <w:sz w:val="20"/>
          <w:szCs w:val="20"/>
          <w:lang w:val="es-MX"/>
        </w:rPr>
        <w:t>día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63528A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63528A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2F364B" w:rsidRPr="0063528A">
        <w:rPr>
          <w:rFonts w:ascii="Arial" w:hAnsi="Arial" w:cs="Arial"/>
          <w:sz w:val="20"/>
          <w:szCs w:val="20"/>
          <w:lang w:val="es-MX"/>
        </w:rPr>
        <w:t xml:space="preserve">los USD </w:t>
      </w:r>
      <w:r w:rsidR="00805489" w:rsidRPr="0063528A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1A88F5AF" w:rsidR="00805489" w:rsidRPr="0063528A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>6,00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="002F364B" w:rsidRPr="0063528A">
        <w:rPr>
          <w:rFonts w:ascii="Arial" w:hAnsi="Arial" w:cs="Arial"/>
          <w:sz w:val="20"/>
          <w:szCs w:val="20"/>
          <w:lang w:val="es-MX"/>
        </w:rPr>
        <w:t>USD</w:t>
      </w:r>
      <w:r w:rsidR="00227F45" w:rsidRPr="0063528A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3528A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63528A">
        <w:rPr>
          <w:rFonts w:ascii="Arial" w:hAnsi="Arial" w:cs="Arial"/>
          <w:sz w:val="20"/>
          <w:szCs w:val="20"/>
          <w:lang w:val="es-MX"/>
        </w:rPr>
        <w:t>día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63528A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63528A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63528A">
        <w:rPr>
          <w:rFonts w:ascii="Arial" w:hAnsi="Arial" w:cs="Arial"/>
          <w:sz w:val="20"/>
          <w:szCs w:val="20"/>
          <w:lang w:val="es-MX"/>
        </w:rPr>
        <w:t xml:space="preserve">se los </w:t>
      </w:r>
      <w:r w:rsidR="002F364B" w:rsidRPr="0063528A">
        <w:rPr>
          <w:rFonts w:ascii="Arial" w:hAnsi="Arial" w:cs="Arial"/>
          <w:sz w:val="20"/>
          <w:szCs w:val="20"/>
          <w:lang w:val="es-MX"/>
        </w:rPr>
        <w:t xml:space="preserve">USD </w:t>
      </w:r>
      <w:r w:rsidRPr="0063528A">
        <w:rPr>
          <w:rFonts w:ascii="Arial" w:hAnsi="Arial" w:cs="Arial"/>
          <w:sz w:val="20"/>
          <w:szCs w:val="20"/>
          <w:lang w:val="es-MX"/>
        </w:rPr>
        <w:t>110</w:t>
      </w:r>
      <w:r w:rsidR="008751C4" w:rsidRPr="0063528A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63528A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63528A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63528A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63528A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63528A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63528A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63528A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63528A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63528A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63528A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63528A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63528A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63528A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63528A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63528A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63528A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63528A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63528A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63528A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63528A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63528A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63528A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63528A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63528A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63528A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63528A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528A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63528A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63528A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63528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6352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528A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63528A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6352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528A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6352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528A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63528A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6352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528A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63528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63528A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63528A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63528A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528A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63528A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63528A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63528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3528A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63528A">
        <w:rPr>
          <w:rFonts w:ascii="Arial" w:hAnsi="Arial" w:cs="Arial"/>
          <w:b/>
          <w:sz w:val="20"/>
          <w:szCs w:val="20"/>
          <w:lang w:val="es-MX"/>
        </w:rPr>
        <w:t>países</w:t>
      </w:r>
      <w:r w:rsidRPr="0063528A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63528A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63528A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63528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63528A">
        <w:rPr>
          <w:rFonts w:ascii="Arial" w:hAnsi="Arial" w:cs="Arial"/>
          <w:sz w:val="20"/>
          <w:szCs w:val="20"/>
          <w:lang w:val="es-MX"/>
        </w:rPr>
        <w:t>están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63528A">
        <w:rPr>
          <w:rFonts w:ascii="Arial" w:hAnsi="Arial" w:cs="Arial"/>
          <w:sz w:val="20"/>
          <w:szCs w:val="20"/>
          <w:lang w:val="es-MX"/>
        </w:rPr>
        <w:t>deberán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63528A">
        <w:rPr>
          <w:rFonts w:ascii="Arial" w:hAnsi="Arial" w:cs="Arial"/>
          <w:sz w:val="20"/>
          <w:szCs w:val="20"/>
          <w:lang w:val="es-MX"/>
        </w:rPr>
        <w:t>mínimo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63528A">
        <w:rPr>
          <w:rFonts w:ascii="Arial" w:hAnsi="Arial" w:cs="Arial"/>
          <w:sz w:val="20"/>
          <w:szCs w:val="20"/>
          <w:lang w:val="es-MX"/>
        </w:rPr>
        <w:t>días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63528A">
        <w:rPr>
          <w:rFonts w:ascii="Arial" w:hAnsi="Arial" w:cs="Arial"/>
          <w:sz w:val="20"/>
          <w:szCs w:val="20"/>
          <w:lang w:val="es-MX"/>
        </w:rPr>
        <w:t>embarque. Se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AC40E1" w:rsidRDefault="00AC242B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AC40E1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63528A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>L</w:t>
      </w:r>
      <w:r w:rsidR="00805489" w:rsidRPr="0063528A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63528A">
        <w:rPr>
          <w:rFonts w:ascii="Arial" w:hAnsi="Arial" w:cs="Arial"/>
          <w:sz w:val="20"/>
          <w:szCs w:val="20"/>
          <w:lang w:val="es-MX"/>
        </w:rPr>
        <w:t>están</w:t>
      </w:r>
      <w:r w:rsidR="00805489" w:rsidRPr="0063528A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63528A">
        <w:rPr>
          <w:rFonts w:ascii="Arial" w:hAnsi="Arial" w:cs="Arial"/>
          <w:sz w:val="20"/>
          <w:szCs w:val="20"/>
          <w:lang w:val="es-MX"/>
        </w:rPr>
        <w:t>así</w:t>
      </w:r>
      <w:r w:rsidR="00805489" w:rsidRPr="0063528A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63528A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63528A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63528A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63528A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63528A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63528A">
        <w:rPr>
          <w:rFonts w:ascii="Arial" w:hAnsi="Arial" w:cs="Arial"/>
          <w:sz w:val="20"/>
          <w:szCs w:val="20"/>
          <w:lang w:val="es-MX"/>
        </w:rPr>
        <w:t>día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63528A">
        <w:rPr>
          <w:rFonts w:ascii="Arial" w:hAnsi="Arial" w:cs="Arial"/>
          <w:sz w:val="20"/>
          <w:szCs w:val="20"/>
          <w:lang w:val="es-MX"/>
        </w:rPr>
        <w:t>compañía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63528A">
        <w:rPr>
          <w:rFonts w:ascii="Arial" w:hAnsi="Arial" w:cs="Arial"/>
          <w:sz w:val="20"/>
          <w:szCs w:val="20"/>
          <w:lang w:val="es-MX"/>
        </w:rPr>
        <w:t>Después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Pr="0063528A">
        <w:rPr>
          <w:rFonts w:ascii="Arial" w:hAnsi="Arial" w:cs="Arial"/>
          <w:sz w:val="20"/>
          <w:szCs w:val="20"/>
          <w:lang w:val="es-MX"/>
        </w:rPr>
        <w:t>Kusadasi</w:t>
      </w:r>
      <w:proofErr w:type="spellEnd"/>
      <w:r w:rsidRPr="0063528A">
        <w:rPr>
          <w:rFonts w:ascii="Arial" w:hAnsi="Arial" w:cs="Arial"/>
          <w:sz w:val="20"/>
          <w:szCs w:val="20"/>
          <w:lang w:val="es-MX"/>
        </w:rPr>
        <w:t xml:space="preserve"> el barco ancla en el puerto de </w:t>
      </w:r>
      <w:proofErr w:type="spellStart"/>
      <w:r w:rsidRPr="0063528A">
        <w:rPr>
          <w:rFonts w:ascii="Arial" w:hAnsi="Arial" w:cs="Arial"/>
          <w:sz w:val="20"/>
          <w:szCs w:val="20"/>
          <w:lang w:val="es-MX"/>
        </w:rPr>
        <w:t>Patmos</w:t>
      </w:r>
      <w:proofErr w:type="spellEnd"/>
      <w:r w:rsidRPr="0063528A">
        <w:rPr>
          <w:rFonts w:ascii="Arial" w:hAnsi="Arial" w:cs="Arial"/>
          <w:sz w:val="20"/>
          <w:szCs w:val="20"/>
          <w:lang w:val="es-MX"/>
        </w:rPr>
        <w:t xml:space="preserve"> en el Domingo de Pascua a las 17:45 hasta las 02:00 de la noche </w:t>
      </w:r>
      <w:r w:rsidRPr="0063528A">
        <w:rPr>
          <w:rFonts w:ascii="Arial" w:hAnsi="Arial" w:cs="Arial"/>
          <w:sz w:val="20"/>
          <w:szCs w:val="20"/>
          <w:lang w:val="es-MX"/>
        </w:rPr>
        <w:lastRenderedPageBreak/>
        <w:t xml:space="preserve">para que los pasajeros puedan visitar la </w:t>
      </w:r>
      <w:r w:rsidR="00402A5A" w:rsidRPr="0063528A">
        <w:rPr>
          <w:rFonts w:ascii="Arial" w:hAnsi="Arial" w:cs="Arial"/>
          <w:sz w:val="20"/>
          <w:szCs w:val="20"/>
          <w:lang w:val="es-MX"/>
        </w:rPr>
        <w:t>iglesia</w:t>
      </w:r>
      <w:r w:rsidRPr="0063528A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63528A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63528A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88FB280" w14:textId="77777777" w:rsidR="0046012A" w:rsidRPr="0063528A" w:rsidRDefault="0046012A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BBF7E31" w14:textId="77777777" w:rsidR="0046012A" w:rsidRPr="0063528A" w:rsidRDefault="0046012A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2635E517" w:rsidR="00AA5B72" w:rsidRPr="0063528A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63528A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F53E65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63528A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F53E65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63528A" w14:paraId="7AC18F90" w14:textId="77777777" w:rsidTr="0063528A">
        <w:trPr>
          <w:trHeight w:val="164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5FAB30A2" w:rsidR="00AA5B72" w:rsidRPr="0063528A" w:rsidRDefault="00CA719B" w:rsidP="00CA719B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63528A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63528A">
              <w:rPr>
                <w:rFonts w:cs="Arial"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63528A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63528A" w14:paraId="4D444462" w14:textId="77777777" w:rsidTr="0063528A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63528A" w:rsidRDefault="00AA5B72" w:rsidP="00CA719B">
            <w:pPr>
              <w:spacing w:before="120"/>
              <w:ind w:right="199"/>
              <w:rPr>
                <w:rFonts w:cs="Arial"/>
                <w:b/>
                <w:sz w:val="20"/>
                <w:szCs w:val="20"/>
              </w:rPr>
            </w:pPr>
            <w:r w:rsidRPr="0063528A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63528A">
              <w:rPr>
                <w:rFonts w:cs="Arial"/>
                <w:b/>
                <w:sz w:val="20"/>
                <w:szCs w:val="20"/>
              </w:rPr>
              <w:t>DÍA</w:t>
            </w:r>
            <w:r w:rsidRPr="0063528A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5A666638" w:rsidR="00AA5B72" w:rsidRPr="0063528A" w:rsidRDefault="00F53E65" w:rsidP="00CA719B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01/11/20 - 31</w:t>
            </w:r>
            <w:r w:rsidR="00AA5B72" w:rsidRPr="0063528A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63528A" w14:paraId="49B7DBA6" w14:textId="77777777" w:rsidTr="0063528A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63528A" w:rsidRDefault="00AA5B72" w:rsidP="00CA719B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537F892D" w:rsidR="00AA5B72" w:rsidRPr="0063528A" w:rsidRDefault="00122415" w:rsidP="00CA719B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63528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63528A">
              <w:rPr>
                <w:rFonts w:cs="Arial"/>
                <w:sz w:val="20"/>
                <w:szCs w:val="20"/>
              </w:rPr>
              <w:t>DÍAS</w:t>
            </w:r>
            <w:r w:rsidRPr="0063528A">
              <w:rPr>
                <w:rFonts w:cs="Arial"/>
                <w:sz w:val="20"/>
                <w:szCs w:val="20"/>
              </w:rPr>
              <w:t>: 0</w:t>
            </w:r>
            <w:r w:rsidR="00AA5B72" w:rsidRPr="0063528A">
              <w:rPr>
                <w:rFonts w:cs="Arial"/>
                <w:sz w:val="20"/>
                <w:szCs w:val="20"/>
              </w:rPr>
              <w:t>1/0</w:t>
            </w:r>
            <w:r w:rsidRPr="0063528A">
              <w:rPr>
                <w:rFonts w:cs="Arial"/>
                <w:sz w:val="20"/>
                <w:szCs w:val="20"/>
              </w:rPr>
              <w:t>4</w:t>
            </w:r>
            <w:r w:rsidR="00AA5B72" w:rsidRPr="0063528A">
              <w:rPr>
                <w:rFonts w:cs="Arial"/>
                <w:sz w:val="20"/>
                <w:szCs w:val="20"/>
              </w:rPr>
              <w:t>/</w:t>
            </w:r>
            <w:r w:rsidR="00F53E65">
              <w:rPr>
                <w:rFonts w:cs="Arial"/>
                <w:sz w:val="20"/>
                <w:szCs w:val="20"/>
              </w:rPr>
              <w:t>2021</w:t>
            </w:r>
            <w:r w:rsidR="00AA5B72" w:rsidRPr="0063528A">
              <w:rPr>
                <w:rFonts w:cs="Arial"/>
                <w:sz w:val="20"/>
                <w:szCs w:val="20"/>
              </w:rPr>
              <w:t xml:space="preserve"> - 31/10/</w:t>
            </w:r>
            <w:r w:rsidR="00F53E65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63528A" w14:paraId="5DDB9B1A" w14:textId="77777777" w:rsidTr="0063528A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63528A" w:rsidRDefault="00AA5B72" w:rsidP="00CA719B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  <w:r w:rsidRPr="0063528A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63528A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63528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63528A">
              <w:rPr>
                <w:rFonts w:cs="Arial"/>
                <w:b/>
                <w:sz w:val="20"/>
                <w:szCs w:val="20"/>
              </w:rPr>
              <w:t>DÍA</w:t>
            </w:r>
            <w:r w:rsidRPr="0063528A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9BDD6FC" w:rsidR="00AA5B72" w:rsidRPr="0063528A" w:rsidRDefault="00F53E65" w:rsidP="00CA719B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MARTES Y VIERNES: 01/11/20</w:t>
            </w:r>
            <w:r w:rsidR="00AA5B72" w:rsidRPr="0063528A">
              <w:rPr>
                <w:rFonts w:cs="Arial"/>
                <w:sz w:val="20"/>
                <w:szCs w:val="20"/>
              </w:rPr>
              <w:t xml:space="preserve"> - </w:t>
            </w:r>
            <w:r w:rsidR="00122415" w:rsidRPr="0063528A">
              <w:rPr>
                <w:rFonts w:cs="Arial"/>
                <w:sz w:val="20"/>
                <w:szCs w:val="20"/>
              </w:rPr>
              <w:t>31</w:t>
            </w:r>
            <w:r w:rsidR="00AA5B72" w:rsidRPr="0063528A">
              <w:rPr>
                <w:rFonts w:cs="Arial"/>
                <w:sz w:val="20"/>
                <w:szCs w:val="20"/>
              </w:rPr>
              <w:t>/03/</w:t>
            </w: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63528A" w14:paraId="05577019" w14:textId="77777777" w:rsidTr="0063528A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63528A" w:rsidRDefault="00AA5B72" w:rsidP="00CA719B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0869E986" w:rsidR="00AA5B72" w:rsidRPr="0063528A" w:rsidRDefault="00AA5B72" w:rsidP="00CA719B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63528A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63528A">
              <w:rPr>
                <w:rFonts w:cs="Arial"/>
                <w:sz w:val="20"/>
                <w:szCs w:val="20"/>
              </w:rPr>
              <w:t>DÍAS</w:t>
            </w:r>
            <w:r w:rsidRPr="0063528A">
              <w:rPr>
                <w:rFonts w:cs="Arial"/>
                <w:sz w:val="20"/>
                <w:szCs w:val="20"/>
              </w:rPr>
              <w:t xml:space="preserve">: </w:t>
            </w:r>
            <w:r w:rsidR="00122415" w:rsidRPr="0063528A">
              <w:rPr>
                <w:rFonts w:cs="Arial"/>
                <w:sz w:val="20"/>
                <w:szCs w:val="20"/>
              </w:rPr>
              <w:t>01</w:t>
            </w:r>
            <w:r w:rsidRPr="0063528A">
              <w:rPr>
                <w:rFonts w:cs="Arial"/>
                <w:sz w:val="20"/>
                <w:szCs w:val="20"/>
              </w:rPr>
              <w:t>/0</w:t>
            </w:r>
            <w:r w:rsidR="00122415" w:rsidRPr="0063528A">
              <w:rPr>
                <w:rFonts w:cs="Arial"/>
                <w:sz w:val="20"/>
                <w:szCs w:val="20"/>
              </w:rPr>
              <w:t>4</w:t>
            </w:r>
            <w:r w:rsidRPr="0063528A">
              <w:rPr>
                <w:rFonts w:cs="Arial"/>
                <w:sz w:val="20"/>
                <w:szCs w:val="20"/>
              </w:rPr>
              <w:t>/</w:t>
            </w:r>
            <w:r w:rsidR="00F53E65">
              <w:rPr>
                <w:rFonts w:cs="Arial"/>
                <w:sz w:val="20"/>
                <w:szCs w:val="20"/>
              </w:rPr>
              <w:t xml:space="preserve">21 </w:t>
            </w:r>
            <w:r w:rsidRPr="0063528A">
              <w:rPr>
                <w:rFonts w:cs="Arial"/>
                <w:sz w:val="20"/>
                <w:szCs w:val="20"/>
              </w:rPr>
              <w:t>-</w:t>
            </w:r>
            <w:r w:rsidR="00F53E65">
              <w:rPr>
                <w:rFonts w:cs="Arial"/>
                <w:sz w:val="20"/>
                <w:szCs w:val="20"/>
              </w:rPr>
              <w:t xml:space="preserve"> </w:t>
            </w:r>
            <w:r w:rsidRPr="0063528A">
              <w:rPr>
                <w:rFonts w:cs="Arial"/>
                <w:sz w:val="20"/>
                <w:szCs w:val="20"/>
              </w:rPr>
              <w:t>31/10/</w:t>
            </w:r>
            <w:r w:rsidR="00F53E65">
              <w:rPr>
                <w:rFonts w:cs="Arial"/>
                <w:sz w:val="20"/>
                <w:szCs w:val="20"/>
              </w:rPr>
              <w:t>21</w:t>
            </w:r>
          </w:p>
        </w:tc>
      </w:tr>
    </w:tbl>
    <w:p w14:paraId="1CFF66A6" w14:textId="77777777" w:rsidR="00AA5B72" w:rsidRPr="0063528A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63528A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63528A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63528A" w:rsidRDefault="00AA5B72" w:rsidP="009F494E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63528A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63528A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63528A">
        <w:rPr>
          <w:rStyle w:val="informtitle"/>
          <w:rFonts w:ascii="Arial" w:hAnsi="Arial" w:cs="Arial"/>
          <w:sz w:val="20"/>
          <w:szCs w:val="20"/>
        </w:rPr>
        <w:t xml:space="preserve">aumento de las entradas a sitios arqueológicos y museos así como a modificaciones del </w:t>
      </w:r>
      <w:proofErr w:type="spellStart"/>
      <w:r w:rsidRPr="0063528A">
        <w:rPr>
          <w:rStyle w:val="informtitle"/>
          <w:rFonts w:ascii="Arial" w:hAnsi="Arial" w:cs="Arial"/>
          <w:sz w:val="20"/>
          <w:szCs w:val="20"/>
        </w:rPr>
        <w:t>i.v.a</w:t>
      </w:r>
      <w:proofErr w:type="spellEnd"/>
      <w:r w:rsidRPr="0063528A">
        <w:rPr>
          <w:rStyle w:val="informtitle"/>
          <w:rFonts w:ascii="Arial" w:hAnsi="Arial" w:cs="Arial"/>
          <w:sz w:val="20"/>
          <w:szCs w:val="20"/>
        </w:rPr>
        <w:t xml:space="preserve"> o impuestos oficiales.</w:t>
      </w:r>
    </w:p>
    <w:p w14:paraId="57D1538D" w14:textId="42368A2F" w:rsidR="00AA5B72" w:rsidRPr="0063528A" w:rsidRDefault="00AA5B72" w:rsidP="009F494E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63528A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63528A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63528A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63528A" w:rsidRDefault="00AA5B72" w:rsidP="009F494E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63528A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773634B6" w:rsidR="00AA5B72" w:rsidRPr="0063528A" w:rsidRDefault="00AA5B72" w:rsidP="009F494E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63528A">
        <w:rPr>
          <w:rStyle w:val="informtitle"/>
          <w:rFonts w:ascii="Arial" w:hAnsi="Arial" w:cs="Arial"/>
          <w:sz w:val="20"/>
          <w:szCs w:val="20"/>
        </w:rPr>
        <w:t>*La empresa reserva el derecho de cancelar alguna salida de las arriba programadas en caso de no alcanzar el número mínimo de participación.</w:t>
      </w:r>
    </w:p>
    <w:p w14:paraId="3ED41926" w14:textId="77777777" w:rsidR="00AA5B72" w:rsidRPr="0063528A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63528A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63528A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63528A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63528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Se requiere visado con entradas Múltiple </w:t>
      </w:r>
      <w:proofErr w:type="spellStart"/>
      <w:r w:rsidRPr="0063528A">
        <w:rPr>
          <w:rFonts w:ascii="Arial" w:hAnsi="Arial" w:cs="Arial"/>
          <w:color w:val="auto"/>
          <w:sz w:val="20"/>
          <w:szCs w:val="20"/>
          <w:lang w:val="es-MX"/>
        </w:rPr>
        <w:t>Schenge</w:t>
      </w:r>
      <w:proofErr w:type="spellEnd"/>
      <w:r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de algunos países determinados.</w:t>
      </w:r>
    </w:p>
    <w:p w14:paraId="19D36486" w14:textId="65A30D03" w:rsidR="007B6275" w:rsidRPr="0063528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63528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63528A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63528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63528A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63528A" w:rsidRDefault="002A5722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63528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63528A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63528A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63528A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63528A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63528A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63528A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63528A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63528A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63528A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63528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63528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63528A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63528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63528A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lastRenderedPageBreak/>
        <w:t>Cambios</w:t>
      </w:r>
      <w:r w:rsidR="007B6275"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63528A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63528A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63528A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63528A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63528A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63528A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63528A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87714" w14:textId="77777777" w:rsidR="00AA0C40" w:rsidRDefault="00AA0C40" w:rsidP="00671E41">
      <w:pPr>
        <w:spacing w:after="0" w:line="240" w:lineRule="auto"/>
      </w:pPr>
      <w:r>
        <w:separator/>
      </w:r>
    </w:p>
  </w:endnote>
  <w:endnote w:type="continuationSeparator" w:id="0">
    <w:p w14:paraId="75C2DAF4" w14:textId="77777777" w:rsidR="00AA0C40" w:rsidRDefault="00AA0C40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1304A675" w:rsidR="001804CD" w:rsidRPr="00671E41" w:rsidRDefault="001804CD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1804CD" w:rsidRPr="00085A75" w:rsidRDefault="001804CD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AC242B" w:rsidRPr="00AC242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1804CD" w:rsidRPr="00085A75" w:rsidRDefault="001804CD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AC242B" w:rsidRPr="00AC242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2163DB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1804CD" w:rsidRDefault="001804CD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1804CD" w:rsidRDefault="001804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F57AA" w14:textId="77777777" w:rsidR="00AA0C40" w:rsidRDefault="00AA0C40" w:rsidP="00671E41">
      <w:pPr>
        <w:spacing w:after="0" w:line="240" w:lineRule="auto"/>
      </w:pPr>
      <w:r>
        <w:separator/>
      </w:r>
    </w:p>
  </w:footnote>
  <w:footnote w:type="continuationSeparator" w:id="0">
    <w:p w14:paraId="46D46D2E" w14:textId="77777777" w:rsidR="00AA0C40" w:rsidRDefault="00AA0C40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1811A158" w:rsidR="001804CD" w:rsidRPr="00A81FAC" w:rsidRDefault="002163DB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77676037" wp14:editId="16EA0BB5">
          <wp:simplePos x="0" y="0"/>
          <wp:positionH relativeFrom="margin">
            <wp:posOffset>-238125</wp:posOffset>
          </wp:positionH>
          <wp:positionV relativeFrom="paragraph">
            <wp:posOffset>-210185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4CD" w:rsidRPr="00A81FAC">
      <w:rPr>
        <w:color w:val="212121"/>
        <w:sz w:val="23"/>
        <w:szCs w:val="23"/>
        <w:shd w:val="clear" w:color="auto" w:fill="FFFFFF"/>
      </w:rPr>
      <w:t xml:space="preserve"> 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1804CD">
      <w:rPr>
        <w:rFonts w:eastAsia="Adobe Ming Std L"/>
        <w:noProof/>
        <w:sz w:val="40"/>
        <w:szCs w:val="40"/>
        <w:lang w:eastAsia="es-MX"/>
      </w:rPr>
      <w:t>y</w:t>
    </w:r>
    <w:r w:rsidR="001804CD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1804CD" w:rsidRDefault="001804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E6215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5DBF"/>
    <w:rsid w:val="001C1B7C"/>
    <w:rsid w:val="001C307B"/>
    <w:rsid w:val="001C37F9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163DB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566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2F364B"/>
    <w:rsid w:val="00302583"/>
    <w:rsid w:val="00303B69"/>
    <w:rsid w:val="00303CB3"/>
    <w:rsid w:val="00305762"/>
    <w:rsid w:val="00310EB9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778C3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0F7E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6896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528A"/>
    <w:rsid w:val="006364FF"/>
    <w:rsid w:val="00640A77"/>
    <w:rsid w:val="006575A0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9ED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2EFF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47CC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5575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4BD4"/>
    <w:rsid w:val="009A58E8"/>
    <w:rsid w:val="009A6632"/>
    <w:rsid w:val="009A67C4"/>
    <w:rsid w:val="009B0F6C"/>
    <w:rsid w:val="009B38B3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494E"/>
    <w:rsid w:val="009F5BC3"/>
    <w:rsid w:val="009F6E68"/>
    <w:rsid w:val="00A00E1C"/>
    <w:rsid w:val="00A040DE"/>
    <w:rsid w:val="00A051BD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0C40"/>
    <w:rsid w:val="00AA120C"/>
    <w:rsid w:val="00AA14E2"/>
    <w:rsid w:val="00AA191A"/>
    <w:rsid w:val="00AA3170"/>
    <w:rsid w:val="00AA56F6"/>
    <w:rsid w:val="00AA5B72"/>
    <w:rsid w:val="00AA6860"/>
    <w:rsid w:val="00AB1B04"/>
    <w:rsid w:val="00AB309E"/>
    <w:rsid w:val="00AB44E0"/>
    <w:rsid w:val="00AB4D29"/>
    <w:rsid w:val="00AB56AE"/>
    <w:rsid w:val="00AB5D90"/>
    <w:rsid w:val="00AC17BA"/>
    <w:rsid w:val="00AC1BD6"/>
    <w:rsid w:val="00AC242B"/>
    <w:rsid w:val="00AC2DB7"/>
    <w:rsid w:val="00AC32D7"/>
    <w:rsid w:val="00AC40E1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751DB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19B"/>
    <w:rsid w:val="00CB19E7"/>
    <w:rsid w:val="00CB6EB3"/>
    <w:rsid w:val="00CB7FC2"/>
    <w:rsid w:val="00CC12BA"/>
    <w:rsid w:val="00CC38D6"/>
    <w:rsid w:val="00CC5448"/>
    <w:rsid w:val="00CD00F5"/>
    <w:rsid w:val="00CD6D98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26F4"/>
    <w:rsid w:val="00E337F4"/>
    <w:rsid w:val="00E47AE6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3E65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7795-B5FA-4372-A8A8-A145BB8F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2085</Words>
  <Characters>11472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17</cp:revision>
  <cp:lastPrinted>2019-04-26T01:19:00Z</cp:lastPrinted>
  <dcterms:created xsi:type="dcterms:W3CDTF">2020-01-27T00:49:00Z</dcterms:created>
  <dcterms:modified xsi:type="dcterms:W3CDTF">2020-08-11T17:02:00Z</dcterms:modified>
</cp:coreProperties>
</file>