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3F26" w14:textId="77777777" w:rsidR="005E684F" w:rsidRPr="00FF4959" w:rsidRDefault="005E684F" w:rsidP="005E684F">
      <w:pPr>
        <w:spacing w:after="120"/>
        <w:ind w:left="-284" w:right="-291"/>
        <w:contextualSpacing/>
        <w:jc w:val="center"/>
        <w:rPr>
          <w:rFonts w:ascii="Arial" w:hAnsi="Arial" w:cs="Arial"/>
          <w:b/>
          <w:color w:val="1F3864" w:themeColor="accent5" w:themeShade="80"/>
          <w:sz w:val="28"/>
          <w:szCs w:val="28"/>
          <w:lang w:val="es-MX" w:eastAsia="en-US"/>
        </w:rPr>
      </w:pPr>
      <w:bookmarkStart w:id="0" w:name="QUERETAROYSUSVIÑEDOS"/>
      <w:r w:rsidRPr="00FF4959">
        <w:rPr>
          <w:rFonts w:ascii="Arial" w:hAnsi="Arial" w:cs="Arial"/>
          <w:b/>
          <w:color w:val="1F3864" w:themeColor="accent5" w:themeShade="80"/>
          <w:sz w:val="28"/>
          <w:szCs w:val="28"/>
          <w:lang w:val="es-MX" w:eastAsia="en-US"/>
        </w:rPr>
        <w:t>QUERÉTARO Y SUS VIÑEDOS</w:t>
      </w:r>
    </w:p>
    <w:bookmarkEnd w:id="0"/>
    <w:p w14:paraId="63E87589" w14:textId="77777777" w:rsidR="005E684F" w:rsidRPr="00FF4959" w:rsidRDefault="005E684F" w:rsidP="005E684F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</w:pPr>
      <w:r w:rsidRPr="00FF4959"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  <w:t>(QROPFV005)</w:t>
      </w:r>
    </w:p>
    <w:p w14:paraId="67F1F5B7" w14:textId="77777777" w:rsidR="005E684F" w:rsidRPr="00FF4959" w:rsidRDefault="005E684F" w:rsidP="005E684F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  <w:lang w:val="es-MX" w:eastAsia="en-US"/>
        </w:rPr>
      </w:pPr>
      <w:r w:rsidRPr="00FF4959">
        <w:rPr>
          <w:rFonts w:ascii="Arial" w:hAnsi="Arial" w:cs="Arial"/>
          <w:b/>
          <w:color w:val="1F3864" w:themeColor="accent5" w:themeShade="80"/>
          <w:lang w:val="es-MX" w:eastAsia="en-US"/>
        </w:rPr>
        <w:t>3 Días – 2 Noches</w:t>
      </w:r>
    </w:p>
    <w:p w14:paraId="486C4B5E" w14:textId="77777777" w:rsidR="005E684F" w:rsidRPr="00FF4959" w:rsidRDefault="005E684F" w:rsidP="005E684F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</w:pPr>
      <w:r w:rsidRPr="00FF4959"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  <w:t>Salidas diarias</w:t>
      </w:r>
    </w:p>
    <w:p w14:paraId="7D941F79" w14:textId="77777777" w:rsidR="005E684F" w:rsidRPr="00FF4959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6886C5A" w14:textId="77777777" w:rsidR="005E684F" w:rsidRDefault="005E684F" w:rsidP="005E684F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  <w:t>ITINERARIO</w:t>
      </w:r>
    </w:p>
    <w:p w14:paraId="2AB19B3A" w14:textId="77777777" w:rsidR="005E684F" w:rsidRPr="00096764" w:rsidRDefault="005E684F" w:rsidP="005E684F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</w:p>
    <w:p w14:paraId="7A9CD470" w14:textId="77777777" w:rsidR="005E684F" w:rsidRPr="00210FA1" w:rsidRDefault="005E684F" w:rsidP="005E684F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210FA1">
        <w:rPr>
          <w:rFonts w:ascii="Arial" w:eastAsia="Calibri" w:hAnsi="Arial" w:cs="Arial"/>
          <w:b/>
          <w:sz w:val="20"/>
          <w:szCs w:val="20"/>
          <w:lang w:val="es-ES" w:eastAsia="en-US"/>
        </w:rPr>
        <w:t>Día 1.</w:t>
      </w: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210FA1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6D8EBAC1" w14:textId="77777777" w:rsidR="005E684F" w:rsidRPr="00210FA1" w:rsidRDefault="005E684F" w:rsidP="005E684F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>Llegada por su cuenta. 15:00 hrs Check in en el hotel. 19:00 hrs</w:t>
      </w:r>
      <w:r>
        <w:rPr>
          <w:rFonts w:ascii="Arial" w:eastAsia="Calibri" w:hAnsi="Arial" w:cs="Arial"/>
          <w:sz w:val="20"/>
          <w:szCs w:val="20"/>
          <w:lang w:val="es-ES" w:eastAsia="en-US"/>
        </w:rPr>
        <w:t>,</w:t>
      </w: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r</w:t>
      </w:r>
      <w:r w:rsidRPr="00C578FE">
        <w:rPr>
          <w:rFonts w:ascii="Arial" w:eastAsia="Calibri" w:hAnsi="Arial" w:cs="Arial"/>
          <w:sz w:val="20"/>
          <w:szCs w:val="20"/>
          <w:lang w:val="es-ES" w:eastAsia="en-US"/>
        </w:rPr>
        <w:t>ecorrido de una hora en el tranvía donde podrán conocer sobre la fundación de Querétaro. 20:30  hrs. Haremos un Recorrido de Leyendas peatonal donde se les llevara por callejones y casonas conociendo las grandes historias que albergan estos lugares todo estará escenificado por actores caracterizados a la época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>o Paseo Nocturno por la ciudad.</w:t>
      </w:r>
    </w:p>
    <w:p w14:paraId="179F77E0" w14:textId="77777777" w:rsidR="005E684F" w:rsidRPr="00210FA1" w:rsidRDefault="005E684F" w:rsidP="005E684F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14:paraId="5BC6864B" w14:textId="77777777" w:rsidR="005E684F" w:rsidRPr="00210FA1" w:rsidRDefault="005E684F" w:rsidP="005E684F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210FA1">
        <w:rPr>
          <w:rFonts w:ascii="Arial" w:eastAsia="Calibri" w:hAnsi="Arial" w:cs="Arial"/>
          <w:b/>
          <w:sz w:val="20"/>
          <w:szCs w:val="20"/>
          <w:lang w:val="es-ES" w:eastAsia="en-US"/>
        </w:rPr>
        <w:t>Día 2.</w:t>
      </w: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210FA1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6A1AD4BE" w14:textId="77777777" w:rsidR="005E684F" w:rsidRPr="00210FA1" w:rsidRDefault="005E684F" w:rsidP="005E684F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>Desayuno. 0</w:t>
      </w:r>
      <w:r>
        <w:rPr>
          <w:rFonts w:ascii="Arial" w:eastAsia="Calibri" w:hAnsi="Arial" w:cs="Arial"/>
          <w:sz w:val="20"/>
          <w:szCs w:val="20"/>
          <w:lang w:val="es-ES" w:eastAsia="en-US"/>
        </w:rPr>
        <w:t>9</w:t>
      </w: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>:</w:t>
      </w:r>
      <w:r>
        <w:rPr>
          <w:rFonts w:ascii="Arial" w:eastAsia="Calibri" w:hAnsi="Arial" w:cs="Arial"/>
          <w:sz w:val="20"/>
          <w:szCs w:val="20"/>
          <w:lang w:val="es-ES" w:eastAsia="en-US"/>
        </w:rPr>
        <w:t>00</w:t>
      </w: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 xml:space="preserve"> hrs. </w:t>
      </w:r>
      <w:r w:rsidRPr="00C578FE">
        <w:rPr>
          <w:rFonts w:ascii="Arial" w:eastAsia="Calibri" w:hAnsi="Arial" w:cs="Arial"/>
          <w:sz w:val="20"/>
          <w:szCs w:val="20"/>
          <w:lang w:val="es-ES" w:eastAsia="en-US"/>
        </w:rPr>
        <w:t>Salida a la ruta arte, queso y vino, donde visitaremos un rancho quesero y aprenderemos desde el cuidado de los animales hasta como se obtiene el producto final, seguida por una rica degustación de quesos, continuando así a la visita de uno de los viñedos más famosos de Querétaro donde aprenderemos como se lleva a cabo la fermentación de las uvas y su proceso de elaboración seguido de una pequeña degustación de este delicioso producto, por último Se visita el mágico Pueblo Mágico de Bernal donde conocerás el 3</w:t>
      </w:r>
      <w:r>
        <w:rPr>
          <w:rFonts w:ascii="Arial" w:eastAsia="Calibri" w:hAnsi="Arial" w:cs="Arial"/>
          <w:sz w:val="20"/>
          <w:szCs w:val="20"/>
          <w:vertAlign w:val="superscript"/>
          <w:lang w:val="es-ES" w:eastAsia="en-US"/>
        </w:rPr>
        <w:t>er</w:t>
      </w:r>
      <w:r w:rsidRPr="00C578FE">
        <w:rPr>
          <w:rFonts w:ascii="Arial" w:eastAsia="Calibri" w:hAnsi="Arial" w:cs="Arial"/>
          <w:sz w:val="20"/>
          <w:szCs w:val="20"/>
          <w:lang w:val="es-ES" w:eastAsia="en-US"/>
        </w:rPr>
        <w:t xml:space="preserve"> monolito más grande del mundo, tiempo para comer y comprar</w:t>
      </w:r>
      <w:r w:rsidRPr="00210FA1">
        <w:rPr>
          <w:rFonts w:ascii="Arial" w:eastAsia="Calibri" w:hAnsi="Arial" w:cs="Arial"/>
          <w:sz w:val="20"/>
          <w:szCs w:val="20"/>
          <w:lang w:val="es-ES" w:eastAsia="en-US"/>
        </w:rPr>
        <w:t>.</w:t>
      </w:r>
    </w:p>
    <w:p w14:paraId="226073A3" w14:textId="77777777" w:rsidR="005E684F" w:rsidRPr="00096764" w:rsidRDefault="005E684F" w:rsidP="005E684F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6940FC4B" w14:textId="77777777" w:rsidR="005E684F" w:rsidRPr="00096764" w:rsidRDefault="005E684F" w:rsidP="005E684F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>Día 3.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7D1BBF68" w14:textId="77777777" w:rsidR="005E684F" w:rsidRPr="00A86E6E" w:rsidRDefault="005E684F" w:rsidP="005E684F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Desayuno. </w:t>
      </w:r>
      <w:r w:rsidRPr="00A86E6E">
        <w:rPr>
          <w:rFonts w:ascii="Arial" w:eastAsia="Calibri" w:hAnsi="Arial" w:cs="Arial"/>
          <w:sz w:val="20"/>
          <w:szCs w:val="20"/>
          <w:lang w:val="en-CA" w:eastAsia="en-US"/>
        </w:rPr>
        <w:t>Check out a las 12:00 hrs.</w:t>
      </w:r>
    </w:p>
    <w:p w14:paraId="2C8AE3C8" w14:textId="77777777" w:rsidR="005E684F" w:rsidRPr="00A86E6E" w:rsidRDefault="005E684F" w:rsidP="005E684F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</w:p>
    <w:p w14:paraId="675131D1" w14:textId="77777777" w:rsidR="005E684F" w:rsidRPr="00096764" w:rsidRDefault="005E684F" w:rsidP="005E684F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  <w:r w:rsidRPr="00096764">
        <w:rPr>
          <w:rFonts w:ascii="Arial" w:hAnsi="Arial" w:cs="Arial"/>
          <w:b/>
          <w:sz w:val="20"/>
          <w:szCs w:val="20"/>
          <w:lang w:val="es-MX" w:eastAsia="en-US"/>
        </w:rPr>
        <w:t>FIN DE NUESTROS SERVICIOS.</w:t>
      </w:r>
    </w:p>
    <w:p w14:paraId="30F107AD" w14:textId="77777777" w:rsidR="005E684F" w:rsidRPr="00096764" w:rsidRDefault="005E684F" w:rsidP="005E684F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</w:p>
    <w:p w14:paraId="29C04F24" w14:textId="77777777" w:rsidR="005E684F" w:rsidRPr="00222014" w:rsidRDefault="005E684F" w:rsidP="005E684F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</w:pPr>
      <w:r w:rsidRPr="00222014"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  <w:t>PRECIOS POR PERSONA EN PESOS, (Servicio</w:t>
      </w:r>
      <w:r w:rsidRPr="00222014">
        <w:rPr>
          <w:rFonts w:ascii="Arial" w:hAnsi="Arial" w:cs="Arial"/>
          <w:b/>
          <w:sz w:val="20"/>
          <w:szCs w:val="20"/>
        </w:rPr>
        <w:t xml:space="preserve"> </w:t>
      </w:r>
      <w:r w:rsidRPr="00222014"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  <w:t xml:space="preserve">compartido, mínimo 4 pasajeros) </w:t>
      </w:r>
    </w:p>
    <w:p w14:paraId="51A8E301" w14:textId="77777777" w:rsidR="005E684F" w:rsidRPr="00096764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tbl>
      <w:tblPr>
        <w:tblW w:w="10078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83"/>
        <w:gridCol w:w="1559"/>
        <w:gridCol w:w="1559"/>
        <w:gridCol w:w="1559"/>
        <w:gridCol w:w="1559"/>
        <w:gridCol w:w="1559"/>
      </w:tblGrid>
      <w:tr w:rsidR="005E684F" w:rsidRPr="00096764" w14:paraId="74E58F72" w14:textId="77777777" w:rsidTr="001971CC">
        <w:trPr>
          <w:cantSplit/>
          <w:trHeight w:val="285"/>
          <w:jc w:val="center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57198FC7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96764">
              <w:rPr>
                <w:rFonts w:ascii="Arial" w:hAnsi="Arial" w:cs="Arial"/>
                <w:b/>
                <w:sz w:val="20"/>
                <w:szCs w:val="20"/>
                <w:lang w:val="es-ES"/>
              </w:rPr>
              <w:t>HOTEL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ADAD26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96764">
              <w:rPr>
                <w:rFonts w:ascii="Arial" w:hAnsi="Arial" w:cs="Arial"/>
                <w:b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D834D7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6764">
              <w:rPr>
                <w:rFonts w:ascii="Arial" w:hAnsi="Arial" w:cs="Arial"/>
                <w:b/>
                <w:sz w:val="20"/>
                <w:szCs w:val="20"/>
                <w:lang w:val="es-ES"/>
              </w:rPr>
              <w:t>HABITACIÓN SENCILLA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6FF21F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96764">
              <w:rPr>
                <w:rFonts w:ascii="Arial" w:hAnsi="Arial" w:cs="Arial"/>
                <w:b/>
                <w:sz w:val="20"/>
                <w:szCs w:val="20"/>
                <w:lang w:val="es-ES"/>
              </w:rPr>
              <w:t>HABITACIÓN DOBLE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A87D2E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96764">
              <w:rPr>
                <w:rFonts w:ascii="Arial" w:hAnsi="Arial" w:cs="Arial"/>
                <w:b/>
                <w:sz w:val="20"/>
                <w:szCs w:val="20"/>
                <w:lang w:val="es-ES"/>
              </w:rPr>
              <w:t>HABITACIÓN</w:t>
            </w:r>
          </w:p>
          <w:p w14:paraId="2FD73976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96764">
              <w:rPr>
                <w:rFonts w:ascii="Arial" w:hAnsi="Arial" w:cs="Arial"/>
                <w:b/>
                <w:sz w:val="20"/>
                <w:szCs w:val="20"/>
                <w:lang w:val="es-ES"/>
              </w:rPr>
              <w:t>TRIPLE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C41EFC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96764">
              <w:rPr>
                <w:rFonts w:ascii="Arial" w:hAnsi="Arial" w:cs="Arial"/>
                <w:b/>
                <w:sz w:val="20"/>
                <w:szCs w:val="20"/>
                <w:lang w:val="es-ES"/>
              </w:rPr>
              <w:t>MENOR</w:t>
            </w:r>
          </w:p>
        </w:tc>
      </w:tr>
      <w:tr w:rsidR="005E684F" w:rsidRPr="00096764" w14:paraId="3C57EEF2" w14:textId="77777777" w:rsidTr="001971CC">
        <w:trPr>
          <w:cantSplit/>
          <w:trHeight w:hRule="exact" w:val="517"/>
          <w:jc w:val="center"/>
        </w:trPr>
        <w:tc>
          <w:tcPr>
            <w:tcW w:w="2283" w:type="dxa"/>
            <w:shd w:val="clear" w:color="auto" w:fill="D9D9D9" w:themeFill="background1" w:themeFillShade="D9"/>
          </w:tcPr>
          <w:p w14:paraId="25BD09D1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Hotel Centro19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2E6513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3*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E8750C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$5,577.00 MN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DF43D2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$4,446.00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39AFE0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$3,757,00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1CDD06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$2,470.00 MN</w:t>
            </w:r>
          </w:p>
        </w:tc>
      </w:tr>
      <w:tr w:rsidR="005E684F" w:rsidRPr="00096764" w14:paraId="2C68CE78" w14:textId="77777777" w:rsidTr="001971CC">
        <w:trPr>
          <w:cantSplit/>
          <w:trHeight w:hRule="exact" w:val="397"/>
          <w:jc w:val="center"/>
        </w:trPr>
        <w:tc>
          <w:tcPr>
            <w:tcW w:w="2283" w:type="dxa"/>
            <w:shd w:val="clear" w:color="auto" w:fill="D9D9D9" w:themeFill="background1" w:themeFillShade="D9"/>
          </w:tcPr>
          <w:p w14:paraId="1476837F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Misión Express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19F60DA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3*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534A22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$5,785.00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84FEA5E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$4,277.00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DF0744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$3,653.00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26A3DA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$2,145.00 MN</w:t>
            </w:r>
          </w:p>
        </w:tc>
      </w:tr>
      <w:tr w:rsidR="005E684F" w:rsidRPr="00096764" w14:paraId="657F9C95" w14:textId="77777777" w:rsidTr="001971CC">
        <w:trPr>
          <w:cantSplit/>
          <w:trHeight w:hRule="exact" w:val="397"/>
          <w:jc w:val="center"/>
        </w:trPr>
        <w:tc>
          <w:tcPr>
            <w:tcW w:w="2283" w:type="dxa"/>
            <w:shd w:val="clear" w:color="auto" w:fill="D9D9D9" w:themeFill="background1" w:themeFillShade="D9"/>
          </w:tcPr>
          <w:p w14:paraId="4BC59734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Mirabel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4675E9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3*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266B8D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$5,564.00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F8B619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$4,836.00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46EA790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$4,407.00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1F07EA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$2,730.00 MN </w:t>
            </w:r>
          </w:p>
        </w:tc>
      </w:tr>
      <w:tr w:rsidR="005E684F" w:rsidRPr="00096764" w14:paraId="57790764" w14:textId="77777777" w:rsidTr="001971CC">
        <w:trPr>
          <w:cantSplit/>
          <w:trHeight w:hRule="exact" w:val="397"/>
          <w:jc w:val="center"/>
        </w:trPr>
        <w:tc>
          <w:tcPr>
            <w:tcW w:w="2283" w:type="dxa"/>
            <w:shd w:val="clear" w:color="auto" w:fill="D9D9D9" w:themeFill="background1" w:themeFillShade="D9"/>
          </w:tcPr>
          <w:p w14:paraId="6BA6F4A4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Hi Diamante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F0422B9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4*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B509D1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$7,436.00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468572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$5.265.00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7A3D2F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$4,524.00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89F496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$3.055.00 MN</w:t>
            </w:r>
          </w:p>
        </w:tc>
      </w:tr>
      <w:tr w:rsidR="005E684F" w:rsidRPr="00096764" w14:paraId="124D8CED" w14:textId="77777777" w:rsidTr="001971CC">
        <w:trPr>
          <w:cantSplit/>
          <w:trHeight w:hRule="exact" w:val="397"/>
          <w:jc w:val="center"/>
        </w:trPr>
        <w:tc>
          <w:tcPr>
            <w:tcW w:w="2283" w:type="dxa"/>
            <w:shd w:val="clear" w:color="auto" w:fill="D9D9D9" w:themeFill="background1" w:themeFillShade="D9"/>
          </w:tcPr>
          <w:p w14:paraId="591D6C8E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Serafín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DA6CA2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Boutique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867604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$6,721.00 MN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6A5843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$4,563.00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C8CFE3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$4,090.00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DC3797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$3,523.00 MN</w:t>
            </w:r>
          </w:p>
        </w:tc>
      </w:tr>
      <w:tr w:rsidR="005E684F" w:rsidRPr="00096764" w14:paraId="0198402D" w14:textId="77777777" w:rsidTr="001971CC">
        <w:trPr>
          <w:cantSplit/>
          <w:trHeight w:hRule="exact" w:val="397"/>
          <w:jc w:val="center"/>
        </w:trPr>
        <w:tc>
          <w:tcPr>
            <w:tcW w:w="2283" w:type="dxa"/>
            <w:shd w:val="clear" w:color="auto" w:fill="D9D9D9" w:themeFill="background1" w:themeFillShade="D9"/>
          </w:tcPr>
          <w:p w14:paraId="4424173F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La Casa del Naranjo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9C99BD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64">
              <w:rPr>
                <w:rFonts w:ascii="Arial" w:hAnsi="Arial" w:cs="Arial"/>
                <w:sz w:val="20"/>
                <w:szCs w:val="20"/>
              </w:rPr>
              <w:t>Boutique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C2B6F0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$6,916.00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F0CF69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$5,343.00 MN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51A7CB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$4,615.00 MN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9ED683" w14:textId="77777777" w:rsidR="005E684F" w:rsidRPr="00096764" w:rsidRDefault="005E684F" w:rsidP="001971C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FA1">
              <w:rPr>
                <w:rFonts w:ascii="Arial" w:hAnsi="Arial" w:cs="Arial"/>
                <w:sz w:val="20"/>
                <w:szCs w:val="20"/>
              </w:rPr>
              <w:t>NO NIÑOS</w:t>
            </w:r>
          </w:p>
        </w:tc>
      </w:tr>
    </w:tbl>
    <w:p w14:paraId="48E2B711" w14:textId="77777777" w:rsidR="005E684F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C95F446" w14:textId="77777777" w:rsidR="005E684F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  <w:lang w:val="es-MX" w:eastAsia="en-US"/>
        </w:rPr>
      </w:pPr>
    </w:p>
    <w:p w14:paraId="5FC8F25A" w14:textId="77777777" w:rsidR="005E684F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B064721" w14:textId="77777777" w:rsidR="005E684F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7AE38E0F" w14:textId="77777777" w:rsidR="005E684F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06CDC3D3" w14:textId="77777777" w:rsidR="005E684F" w:rsidRPr="00222014" w:rsidRDefault="005E684F" w:rsidP="005E684F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r w:rsidRPr="0022201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 xml:space="preserve">PRECIO INCLUYE: </w:t>
      </w:r>
    </w:p>
    <w:p w14:paraId="1EDE1832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lastRenderedPageBreak/>
        <w:t>2 noches de alojamiento.</w:t>
      </w:r>
    </w:p>
    <w:p w14:paraId="495305E3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2 desayunos.</w:t>
      </w:r>
    </w:p>
    <w:p w14:paraId="1115B97F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1 Recorrido en tranvía con guía.</w:t>
      </w:r>
    </w:p>
    <w:p w14:paraId="097A036C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 xml:space="preserve">Recorrido de Leyendas peatonal con guía o Paseo Nocturno por la ciudad. </w:t>
      </w:r>
    </w:p>
    <w:p w14:paraId="28E2083F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1 Recorrido del Arte, Queso y el Vino : Traslado redondo, guía certificado, entradas, recorrido y degustación en quesera y viñedo, recorrido en el</w:t>
      </w:r>
    </w:p>
    <w:p w14:paraId="026333B4" w14:textId="77777777" w:rsidR="005E684F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Impuestos.</w:t>
      </w:r>
    </w:p>
    <w:p w14:paraId="32C33990" w14:textId="77777777" w:rsidR="005E684F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Seguro de viajero.</w:t>
      </w:r>
    </w:p>
    <w:p w14:paraId="0684137F" w14:textId="77777777" w:rsidR="005E684F" w:rsidRPr="00222014" w:rsidRDefault="005E684F" w:rsidP="005E684F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13ECB2E0" w14:textId="77777777" w:rsidR="005E684F" w:rsidRDefault="005E684F" w:rsidP="005E684F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7A96F6A4" w14:textId="77777777" w:rsidR="005E684F" w:rsidRDefault="005E684F" w:rsidP="005E684F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0C80E56C" w14:textId="77777777" w:rsidR="005E684F" w:rsidRDefault="005E684F" w:rsidP="005E684F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47EE0CD1" w14:textId="77777777" w:rsidR="005E684F" w:rsidRDefault="005E684F" w:rsidP="005E684F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126E8AB1" w14:textId="77777777" w:rsidR="005E684F" w:rsidRPr="00222014" w:rsidRDefault="005E684F" w:rsidP="005E684F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r w:rsidRPr="0022201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 xml:space="preserve">PRECIO NO INCLUYE: </w:t>
      </w:r>
    </w:p>
    <w:p w14:paraId="35CB56D5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Propinas.</w:t>
      </w:r>
    </w:p>
    <w:p w14:paraId="54CEFB80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Alimentos fuera de los aquí indicados.</w:t>
      </w:r>
    </w:p>
    <w:p w14:paraId="23933A57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Gastos personales.</w:t>
      </w:r>
    </w:p>
    <w:p w14:paraId="6231D11A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Extras en el hotel y en su trayecto.</w:t>
      </w:r>
    </w:p>
    <w:p w14:paraId="2C2FC6CF" w14:textId="77777777" w:rsidR="005E684F" w:rsidRPr="00096764" w:rsidRDefault="005E684F" w:rsidP="005E684F">
      <w:pPr>
        <w:pStyle w:val="Prrafodelista"/>
        <w:numPr>
          <w:ilvl w:val="0"/>
          <w:numId w:val="8"/>
        </w:numPr>
        <w:spacing w:after="120"/>
        <w:ind w:left="851"/>
        <w:contextualSpacing w:val="0"/>
        <w:rPr>
          <w:rFonts w:ascii="Arial" w:hAnsi="Arial" w:cs="Arial"/>
          <w:sz w:val="20"/>
          <w:szCs w:val="20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Todo aquello no indicado en el apartado incluido.</w:t>
      </w:r>
    </w:p>
    <w:p w14:paraId="3FEAD069" w14:textId="77777777" w:rsidR="005E684F" w:rsidRPr="00096764" w:rsidRDefault="005E684F" w:rsidP="005E684F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2E4A247D" w14:textId="77777777" w:rsidR="005E684F" w:rsidRDefault="005E684F" w:rsidP="005E684F">
      <w:pPr>
        <w:spacing w:after="120"/>
        <w:ind w:left="-284" w:right="-291"/>
        <w:contextualSpacing/>
        <w:jc w:val="center"/>
        <w:rPr>
          <w:rFonts w:ascii="Arial" w:hAnsi="Arial" w:cs="Arial"/>
          <w:b/>
          <w:i/>
          <w:color w:val="1F3864" w:themeColor="accent5" w:themeShade="80"/>
          <w:sz w:val="20"/>
          <w:szCs w:val="20"/>
          <w:lang w:val="es-MX" w:eastAsia="en-US"/>
        </w:rPr>
      </w:pPr>
    </w:p>
    <w:p w14:paraId="6D6688CE" w14:textId="77777777" w:rsidR="005E684F" w:rsidRDefault="005E684F" w:rsidP="005E684F">
      <w:pPr>
        <w:spacing w:after="120"/>
        <w:ind w:left="-284" w:right="-291"/>
        <w:contextualSpacing/>
        <w:jc w:val="center"/>
        <w:rPr>
          <w:rFonts w:ascii="Arial" w:hAnsi="Arial" w:cs="Arial"/>
          <w:b/>
          <w:i/>
          <w:color w:val="1F3864" w:themeColor="accent5" w:themeShade="80"/>
          <w:sz w:val="20"/>
          <w:szCs w:val="20"/>
          <w:lang w:val="es-MX" w:eastAsia="en-US"/>
        </w:rPr>
      </w:pPr>
    </w:p>
    <w:p w14:paraId="119B25EC" w14:textId="77777777" w:rsidR="005E684F" w:rsidRDefault="005E684F" w:rsidP="005E684F">
      <w:pPr>
        <w:spacing w:after="120"/>
        <w:ind w:left="-284" w:right="-291"/>
        <w:contextualSpacing/>
        <w:jc w:val="center"/>
        <w:rPr>
          <w:rFonts w:ascii="Arial" w:hAnsi="Arial" w:cs="Arial"/>
          <w:b/>
          <w:i/>
          <w:color w:val="1F3864" w:themeColor="accent5" w:themeShade="80"/>
          <w:sz w:val="20"/>
          <w:szCs w:val="20"/>
          <w:lang w:val="es-MX" w:eastAsia="en-US"/>
        </w:rPr>
      </w:pPr>
    </w:p>
    <w:p w14:paraId="080A958C" w14:textId="77777777" w:rsidR="005E684F" w:rsidRDefault="005E684F" w:rsidP="005E684F">
      <w:pPr>
        <w:spacing w:after="120"/>
        <w:ind w:left="-284" w:right="-291"/>
        <w:contextualSpacing/>
        <w:jc w:val="center"/>
        <w:rPr>
          <w:rFonts w:ascii="Arial" w:hAnsi="Arial" w:cs="Arial"/>
          <w:b/>
          <w:i/>
          <w:color w:val="1F3864" w:themeColor="accent5" w:themeShade="80"/>
          <w:sz w:val="20"/>
          <w:szCs w:val="20"/>
          <w:lang w:val="es-MX" w:eastAsia="en-US"/>
        </w:rPr>
      </w:pPr>
    </w:p>
    <w:p w14:paraId="4015F4D4" w14:textId="628CBF21" w:rsidR="005B7819" w:rsidRPr="005E684F" w:rsidRDefault="005B7819" w:rsidP="005E684F">
      <w:bookmarkStart w:id="1" w:name="_GoBack"/>
      <w:bookmarkEnd w:id="1"/>
    </w:p>
    <w:sectPr w:rsidR="005B7819" w:rsidRPr="005E684F" w:rsidSect="003462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r>
        <w:separator/>
      </w:r>
    </w:p>
  </w:endnote>
  <w:endnote w:type="continuationSeparator" w:id="0">
    <w:p w14:paraId="35EDE105" w14:textId="77777777" w:rsidR="00F3430D" w:rsidRDefault="00F3430D" w:rsidP="003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Cs w:val="22"/>
                            </w:rPr>
                            <w:fldChar w:fldCharType="separate"/>
                          </w:r>
                          <w:r w:rsidR="00E50E5B" w:rsidRPr="00E50E5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Cs w:val="22"/>
                      </w:rPr>
                      <w:fldChar w:fldCharType="separate"/>
                    </w:r>
                    <w:r w:rsidR="00E50E5B" w:rsidRPr="00E50E5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r>
        <w:separator/>
      </w:r>
    </w:p>
  </w:footnote>
  <w:footnote w:type="continuationSeparator" w:id="0">
    <w:p w14:paraId="5E3BDB51" w14:textId="77777777" w:rsidR="00F3430D" w:rsidRDefault="00F3430D" w:rsidP="003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141CCD"/>
    <w:rsid w:val="00143A37"/>
    <w:rsid w:val="001E5B9D"/>
    <w:rsid w:val="001F6401"/>
    <w:rsid w:val="00203A3B"/>
    <w:rsid w:val="002500EE"/>
    <w:rsid w:val="002766CB"/>
    <w:rsid w:val="002835CC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5E684F"/>
    <w:rsid w:val="00630E38"/>
    <w:rsid w:val="0064428D"/>
    <w:rsid w:val="006455A6"/>
    <w:rsid w:val="00650DC5"/>
    <w:rsid w:val="00672EAF"/>
    <w:rsid w:val="006A3188"/>
    <w:rsid w:val="006D720E"/>
    <w:rsid w:val="00731F26"/>
    <w:rsid w:val="00796CDA"/>
    <w:rsid w:val="007A13DE"/>
    <w:rsid w:val="007B5380"/>
    <w:rsid w:val="007D63A1"/>
    <w:rsid w:val="00825E45"/>
    <w:rsid w:val="0088055F"/>
    <w:rsid w:val="009450C0"/>
    <w:rsid w:val="009C389C"/>
    <w:rsid w:val="00A37758"/>
    <w:rsid w:val="00A44456"/>
    <w:rsid w:val="00A72C9E"/>
    <w:rsid w:val="00AB1B13"/>
    <w:rsid w:val="00AD60A8"/>
    <w:rsid w:val="00B17A1E"/>
    <w:rsid w:val="00B4330D"/>
    <w:rsid w:val="00B66B5C"/>
    <w:rsid w:val="00BC1145"/>
    <w:rsid w:val="00BE6A5A"/>
    <w:rsid w:val="00BF358F"/>
    <w:rsid w:val="00C31791"/>
    <w:rsid w:val="00C35BED"/>
    <w:rsid w:val="00C47E44"/>
    <w:rsid w:val="00C55BFF"/>
    <w:rsid w:val="00CB0BF3"/>
    <w:rsid w:val="00CE29E0"/>
    <w:rsid w:val="00D135E7"/>
    <w:rsid w:val="00D43A78"/>
    <w:rsid w:val="00D64210"/>
    <w:rsid w:val="00DC2313"/>
    <w:rsid w:val="00DD5549"/>
    <w:rsid w:val="00E427A3"/>
    <w:rsid w:val="00E43444"/>
    <w:rsid w:val="00E50E5B"/>
    <w:rsid w:val="00EF2DB3"/>
    <w:rsid w:val="00EF31CF"/>
    <w:rsid w:val="00EF4717"/>
    <w:rsid w:val="00F3430D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0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2020-05-03T19:39:00Z</dcterms:created>
  <dcterms:modified xsi:type="dcterms:W3CDTF">2020-05-03T19:39:00Z</dcterms:modified>
</cp:coreProperties>
</file>