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C71C7" w14:textId="77777777" w:rsidR="00C01F66" w:rsidRDefault="006A77A4">
      <w:pPr>
        <w:jc w:val="center"/>
        <w:rPr>
          <w:rFonts w:ascii="Pacifico" w:eastAsia="Pacifico" w:hAnsi="Pacifico" w:cs="Pacifico"/>
          <w:b/>
          <w:sz w:val="36"/>
          <w:szCs w:val="36"/>
        </w:rPr>
      </w:pPr>
      <w:r>
        <w:rPr>
          <w:rFonts w:ascii="Pacifico" w:eastAsia="Pacifico" w:hAnsi="Pacifico" w:cs="Pacifico"/>
          <w:b/>
          <w:sz w:val="36"/>
          <w:szCs w:val="36"/>
        </w:rPr>
        <w:t>El Café Veracruz</w:t>
      </w:r>
    </w:p>
    <w:p w14:paraId="3E15C605" w14:textId="77777777" w:rsidR="00C01F66" w:rsidRDefault="006A77A4">
      <w:pPr>
        <w:jc w:val="center"/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</w:pPr>
      <w:r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  <w:t>Hospedaje 3 días y 2 noches con tours saliendo de Veracruz</w:t>
      </w:r>
    </w:p>
    <w:p w14:paraId="645A88C7" w14:textId="77777777" w:rsidR="00C01F66" w:rsidRDefault="00C01F66">
      <w:pPr>
        <w:jc w:val="center"/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</w:pPr>
    </w:p>
    <w:p w14:paraId="003E27C4" w14:textId="77777777" w:rsidR="00C01F66" w:rsidRDefault="006A77A4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</w:rPr>
        <w:t>*</w:t>
      </w:r>
      <w:r>
        <w:rPr>
          <w:rFonts w:ascii="Century Gothic" w:eastAsia="Century Gothic" w:hAnsi="Century Gothic" w:cs="Century Gothic"/>
          <w:sz w:val="22"/>
          <w:szCs w:val="22"/>
        </w:rPr>
        <w:t>Los precios varían dependiendo del tipo de habitación</w:t>
      </w:r>
    </w:p>
    <w:p w14:paraId="6B884C23" w14:textId="77777777" w:rsidR="00C01F66" w:rsidRDefault="006A77A4">
      <w:pPr>
        <w:jc w:val="both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66DDD4EC" w14:textId="77777777" w:rsidR="00C01F66" w:rsidRDefault="006A77A4">
      <w:pPr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¡Disfruta lo mejor de Veracruz!</w:t>
      </w:r>
    </w:p>
    <w:p w14:paraId="673E53D9" w14:textId="6211C7ED" w:rsidR="00C01F66" w:rsidRDefault="006A77A4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Si quieres relajarte y conocer los lugares más representativos de Veracruz, disfruta de este paquete que incluye  hospedaje y tours. El primer día, a tu llegada a Veracruz recorreremos la fortaleza de San Juan de Ulúa, lugar lleno de historias y leyendas además visitaremos </w:t>
      </w:r>
      <w:r w:rsidR="008A2987">
        <w:rPr>
          <w:rFonts w:ascii="Century Gothic" w:eastAsia="Century Gothic" w:hAnsi="Century Gothic" w:cs="Century Gothic"/>
        </w:rPr>
        <w:t>mandinga</w:t>
      </w:r>
      <w:r>
        <w:rPr>
          <w:rFonts w:ascii="Century Gothic" w:eastAsia="Century Gothic" w:hAnsi="Century Gothic" w:cs="Century Gothic"/>
        </w:rPr>
        <w:t>, un pueblo pesquero, rodeado de manglar donde disfrutaremos de deliciosa comida y un paseo en lancha por los manglares. Además, podrás dar un recorrido en tranvía por el centro histórico de Veracruz y conocer el Acuario, un  principal atractivo de la ciudad. Al día siguiente, te recogeremos en tu hotel para viajar a Coatepec, ahí recorreremos una finca cafetalera y disfrutaremos de degustaciones de distintas clases de café además de una visita a los cafetales e ingenio donde nos mostraran el proceso artesanal de la recolección y tostado artesanal del café. El último día en Veracruz, lo tienes libre para recorrer por tu cuenta la ciudad.</w:t>
      </w:r>
    </w:p>
    <w:p w14:paraId="5D239E2C" w14:textId="2474D161" w:rsidR="00C01F66" w:rsidRDefault="003A2401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  <w:lang w:val="es-MX" w:eastAsia="es-MX"/>
        </w:rPr>
        <w:drawing>
          <wp:anchor distT="0" distB="0" distL="114300" distR="114300" simplePos="0" relativeHeight="251668480" behindDoc="0" locked="0" layoutInCell="1" allowOverlap="1" wp14:anchorId="36D0A79F" wp14:editId="1D031A86">
            <wp:simplePos x="0" y="0"/>
            <wp:positionH relativeFrom="column">
              <wp:posOffset>2400300</wp:posOffset>
            </wp:positionH>
            <wp:positionV relativeFrom="paragraph">
              <wp:posOffset>99746</wp:posOffset>
            </wp:positionV>
            <wp:extent cx="3571163" cy="2412949"/>
            <wp:effectExtent l="152400" t="152400" r="163195" b="178435"/>
            <wp:wrapNone/>
            <wp:docPr id="3" name="Imagen 3" descr="../../../Downloads/tour%20del%20café%201.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Downloads/tour%20del%20café%201.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424" cy="24165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7DEDE" w14:textId="7AA57B11" w:rsidR="00C01F66" w:rsidRDefault="003A2401">
      <w:pPr>
        <w:rPr>
          <w:rFonts w:ascii="Century Gothic" w:eastAsia="Century Gothic" w:hAnsi="Century Gothic" w:cs="Century Gothic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hidden="0" allowOverlap="1" wp14:anchorId="66BDCB42" wp14:editId="296A2178">
            <wp:simplePos x="0" y="0"/>
            <wp:positionH relativeFrom="margin">
              <wp:posOffset>-342900</wp:posOffset>
            </wp:positionH>
            <wp:positionV relativeFrom="margin">
              <wp:posOffset>4244340</wp:posOffset>
            </wp:positionV>
            <wp:extent cx="2407920" cy="1763395"/>
            <wp:effectExtent l="152400" t="152400" r="157480" b="192405"/>
            <wp:wrapSquare wrapText="bothSides" distT="0" distB="0" distL="114300" distR="114300"/>
            <wp:docPr id="39" name="image5.jpg" descr="http://www.hiltonhotels.com/assets/img/Hotel%20Images/DoubleTree/V/VERMADT/VERMADT_rooms_full_kingb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://www.hiltonhotels.com/assets/img/Hotel%20Images/DoubleTree/V/VERMADT/VERMADT_rooms_full_kingbed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763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23ADBF2B" w14:textId="097578BC" w:rsidR="00C01F66" w:rsidRDefault="00C01F66">
      <w:pPr>
        <w:rPr>
          <w:rFonts w:ascii="Century Gothic" w:eastAsia="Century Gothic" w:hAnsi="Century Gothic" w:cs="Century Gothic"/>
        </w:rPr>
      </w:pPr>
    </w:p>
    <w:p w14:paraId="5B8BAA43" w14:textId="6DCC38BB" w:rsidR="00C01F66" w:rsidRDefault="00C01F66">
      <w:pPr>
        <w:rPr>
          <w:rFonts w:ascii="Century Gothic" w:eastAsia="Century Gothic" w:hAnsi="Century Gothic" w:cs="Century Gothic"/>
        </w:rPr>
      </w:pPr>
    </w:p>
    <w:p w14:paraId="180FBDC9" w14:textId="4B9349F6" w:rsidR="00C01F66" w:rsidRDefault="00C01F66">
      <w:pPr>
        <w:rPr>
          <w:rFonts w:ascii="Century Gothic" w:eastAsia="Century Gothic" w:hAnsi="Century Gothic" w:cs="Century Gothic"/>
        </w:rPr>
      </w:pPr>
    </w:p>
    <w:p w14:paraId="2EF07BA6" w14:textId="4A8F9163" w:rsidR="00C01F66" w:rsidRDefault="00C01F66">
      <w:pPr>
        <w:rPr>
          <w:rFonts w:ascii="Century Gothic" w:eastAsia="Century Gothic" w:hAnsi="Century Gothic" w:cs="Century Gothic"/>
        </w:rPr>
      </w:pPr>
    </w:p>
    <w:p w14:paraId="5AC4488C" w14:textId="1EE47F21" w:rsidR="00C01F66" w:rsidRDefault="006A77A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37201A5F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65A07D7C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58FAE91E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2CCE1365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78CAC7F4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1665D9AC" w14:textId="77777777" w:rsidR="00C01F66" w:rsidRDefault="007E08DF">
      <w:pPr>
        <w:rPr>
          <w:rFonts w:ascii="Century Gothic" w:eastAsia="Century Gothic" w:hAnsi="Century Gothic" w:cs="Century Gothic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hidden="0" allowOverlap="1" wp14:anchorId="1D1BFD6B" wp14:editId="5FA9D447">
            <wp:simplePos x="0" y="0"/>
            <wp:positionH relativeFrom="margin">
              <wp:posOffset>-212090</wp:posOffset>
            </wp:positionH>
            <wp:positionV relativeFrom="margin">
              <wp:posOffset>6179820</wp:posOffset>
            </wp:positionV>
            <wp:extent cx="2879725" cy="1919605"/>
            <wp:effectExtent l="127000" t="152400" r="142875" b="188595"/>
            <wp:wrapSquare wrapText="bothSides" distT="0" distB="0" distL="114300" distR="114300"/>
            <wp:docPr id="37" name="image8.jpg" descr="esultado de imagen para mandin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esultado de imagen para mandinga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919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5C5C630A" w14:textId="21C649F0" w:rsidR="00C01F66" w:rsidRDefault="003A2401">
      <w:pPr>
        <w:jc w:val="center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8239" behindDoc="1" locked="0" layoutInCell="1" hidden="0" allowOverlap="1" wp14:anchorId="7D5147FD" wp14:editId="2BF91F92">
            <wp:simplePos x="0" y="0"/>
            <wp:positionH relativeFrom="margin">
              <wp:posOffset>2971801</wp:posOffset>
            </wp:positionH>
            <wp:positionV relativeFrom="margin">
              <wp:posOffset>6532245</wp:posOffset>
            </wp:positionV>
            <wp:extent cx="2565400" cy="1828800"/>
            <wp:effectExtent l="152400" t="152400" r="152400" b="177800"/>
            <wp:wrapNone/>
            <wp:docPr id="48" name="Imagen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../molino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06261" w14:textId="1F4128C8" w:rsidR="00C01F66" w:rsidRDefault="00C01F66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29DB04B9" w14:textId="77777777" w:rsidR="00C01F66" w:rsidRDefault="00C01F66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5250ECBF" w14:textId="77777777" w:rsidR="00C01F66" w:rsidRDefault="00C01F66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0597366E" w14:textId="77777777" w:rsidR="00C01F66" w:rsidRDefault="00C01F66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150FC1AD" w14:textId="77777777" w:rsidR="00C01F66" w:rsidRDefault="00C01F66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1885C7AB" w14:textId="77777777" w:rsidR="00C01F66" w:rsidRDefault="006A77A4">
      <w:pPr>
        <w:jc w:val="center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Itinerario *:</w:t>
      </w:r>
    </w:p>
    <w:tbl>
      <w:tblPr>
        <w:tblStyle w:val="a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7523"/>
      </w:tblGrid>
      <w:tr w:rsidR="00C01F66" w14:paraId="033F0235" w14:textId="77777777">
        <w:tc>
          <w:tcPr>
            <w:tcW w:w="1305" w:type="dxa"/>
          </w:tcPr>
          <w:p w14:paraId="5F4998FA" w14:textId="77777777" w:rsidR="00C01F66" w:rsidRDefault="006A77A4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lastRenderedPageBreak/>
              <w:drawing>
                <wp:inline distT="0" distB="0" distL="0" distR="0" wp14:anchorId="267ECFA3" wp14:editId="69F05796">
                  <wp:extent cx="540000" cy="540000"/>
                  <wp:effectExtent l="0" t="0" r="0" b="0"/>
                  <wp:docPr id="4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445CF83F" wp14:editId="3DAC7229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76200</wp:posOffset>
                      </wp:positionV>
                      <wp:extent cx="238760" cy="354965"/>
                      <wp:effectExtent l="0" t="0" r="0" b="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383" y="3607280"/>
                                <a:ext cx="22923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22016D" w14:textId="77777777" w:rsidR="00C01F66" w:rsidRDefault="006A77A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76200</wp:posOffset>
                      </wp:positionV>
                      <wp:extent cx="238760" cy="354965"/>
                      <wp:effectExtent b="0" l="0" r="0" t="0"/>
                      <wp:wrapNone/>
                      <wp:docPr id="3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760" cy="354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523" w:type="dxa"/>
            <w:vAlign w:val="center"/>
          </w:tcPr>
          <w:p w14:paraId="257E8EF5" w14:textId="300D079F" w:rsidR="00C01F66" w:rsidRDefault="007E08D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DIA 1: </w:t>
            </w:r>
            <w:r w:rsidR="003A2401">
              <w:rPr>
                <w:rFonts w:ascii="Century Gothic" w:eastAsia="Century Gothic" w:hAnsi="Century Gothic" w:cs="Century Gothic"/>
                <w:i/>
              </w:rPr>
              <w:t>LLEGADA A VERACRUZ: Transfer In,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 </w:t>
            </w:r>
            <w:r w:rsidR="006A77A4">
              <w:rPr>
                <w:rFonts w:ascii="Century Gothic" w:eastAsia="Century Gothic" w:hAnsi="Century Gothic" w:cs="Century Gothic"/>
                <w:i/>
              </w:rPr>
              <w:t xml:space="preserve"> recorrido en tranvía por el centro his</w:t>
            </w:r>
            <w:r>
              <w:rPr>
                <w:rFonts w:ascii="Century Gothic" w:eastAsia="Century Gothic" w:hAnsi="Century Gothic" w:cs="Century Gothic"/>
                <w:i/>
              </w:rPr>
              <w:t>tórico  en Veracruz, visita al A</w:t>
            </w:r>
            <w:r w:rsidR="006A77A4">
              <w:rPr>
                <w:rFonts w:ascii="Century Gothic" w:eastAsia="Century Gothic" w:hAnsi="Century Gothic" w:cs="Century Gothic"/>
                <w:i/>
              </w:rPr>
              <w:t>cuario, tour San Juan de Ulúa y visita a Mandinga</w:t>
            </w:r>
          </w:p>
        </w:tc>
      </w:tr>
      <w:tr w:rsidR="00C01F66" w14:paraId="1404A1AC" w14:textId="77777777">
        <w:trPr>
          <w:trHeight w:val="921"/>
        </w:trPr>
        <w:tc>
          <w:tcPr>
            <w:tcW w:w="1305" w:type="dxa"/>
          </w:tcPr>
          <w:p w14:paraId="23445D62" w14:textId="5B73F8CC" w:rsidR="00C01F66" w:rsidRDefault="003A2401">
            <w:pPr>
              <w:rPr>
                <w:rFonts w:ascii="Century Gothic" w:eastAsia="Century Gothic" w:hAnsi="Century Gothic" w:cs="Century Gothic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6630300" wp14:editId="239FA94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53340</wp:posOffset>
                      </wp:positionV>
                      <wp:extent cx="415290" cy="372745"/>
                      <wp:effectExtent l="0" t="0" r="0" b="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372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BC585A" w14:textId="77777777" w:rsidR="00C01F66" w:rsidRDefault="006A77A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6630300" id="Rect_x00e1_ngulo_x0020_33" o:spid="_x0000_s1027" style="position:absolute;margin-left:4.05pt;margin-top:4.2pt;width:32.7pt;height:2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" filled="f" stroked="f">
                      <v:textbox inset="91425emu,45700emu,91425emu,45700emu">
                        <w:txbxContent>
                          <w:p w14:paraId="7ABC585A" w14:textId="77777777" w:rsidR="00C01F66" w:rsidRDefault="006A77A4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77A4"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1BA4709B" wp14:editId="0B1C8EBE">
                  <wp:extent cx="540000" cy="540000"/>
                  <wp:effectExtent l="0" t="0" r="0" b="0"/>
                  <wp:docPr id="4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vAlign w:val="center"/>
          </w:tcPr>
          <w:p w14:paraId="10BF3FF0" w14:textId="77777777" w:rsidR="00C01F66" w:rsidRDefault="006A77A4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2: TOUR SENDEROS DEL CAFÉ</w:t>
            </w:r>
            <w:r>
              <w:rPr>
                <w:rFonts w:ascii="Century Gothic" w:eastAsia="Century Gothic" w:hAnsi="Century Gothic" w:cs="Century Gothic"/>
              </w:rPr>
              <w:t xml:space="preserve">. </w:t>
            </w:r>
          </w:p>
        </w:tc>
      </w:tr>
      <w:tr w:rsidR="00C01F66" w14:paraId="74A6760E" w14:textId="77777777">
        <w:trPr>
          <w:trHeight w:val="809"/>
        </w:trPr>
        <w:tc>
          <w:tcPr>
            <w:tcW w:w="1305" w:type="dxa"/>
          </w:tcPr>
          <w:p w14:paraId="10BB01E7" w14:textId="77777777" w:rsidR="00C01F66" w:rsidRDefault="006A77A4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2529CA01" wp14:editId="4F374C19">
                  <wp:extent cx="540000" cy="540000"/>
                  <wp:effectExtent l="0" t="0" r="0" b="0"/>
                  <wp:docPr id="4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176F3CB7" wp14:editId="217905F5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415290" cy="372745"/>
                      <wp:effectExtent l="0" t="0" r="0" b="0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3118" y="3598390"/>
                                <a:ext cx="405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7128E7" w14:textId="77777777" w:rsidR="00C01F66" w:rsidRDefault="006A77A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415290" cy="372745"/>
                      <wp:effectExtent b="0" l="0" r="0" t="0"/>
                      <wp:wrapNone/>
                      <wp:docPr id="35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5290" cy="3727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523" w:type="dxa"/>
            <w:vAlign w:val="center"/>
          </w:tcPr>
          <w:p w14:paraId="7144BA28" w14:textId="77777777" w:rsidR="00C01F66" w:rsidRDefault="006A77A4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3: DIA LIBRE</w:t>
            </w:r>
            <w:r w:rsidR="007E08DF">
              <w:rPr>
                <w:rFonts w:ascii="Century Gothic" w:eastAsia="Century Gothic" w:hAnsi="Century Gothic" w:cs="Century Gothic"/>
                <w:i/>
              </w:rPr>
              <w:t xml:space="preserve">: Transfer </w:t>
            </w:r>
            <w:proofErr w:type="spellStart"/>
            <w:r w:rsidR="007E08DF">
              <w:rPr>
                <w:rFonts w:ascii="Century Gothic" w:eastAsia="Century Gothic" w:hAnsi="Century Gothic" w:cs="Century Gothic"/>
                <w:i/>
              </w:rPr>
              <w:t>Out</w:t>
            </w:r>
            <w:proofErr w:type="spellEnd"/>
            <w:r w:rsidR="007E08DF">
              <w:rPr>
                <w:rFonts w:ascii="Century Gothic" w:eastAsia="Century Gothic" w:hAnsi="Century Gothic" w:cs="Century Gothic"/>
                <w:i/>
              </w:rPr>
              <w:t>.</w:t>
            </w:r>
          </w:p>
        </w:tc>
      </w:tr>
      <w:tr w:rsidR="00C01F66" w14:paraId="319EB0DA" w14:textId="77777777">
        <w:tc>
          <w:tcPr>
            <w:tcW w:w="1305" w:type="dxa"/>
          </w:tcPr>
          <w:p w14:paraId="310BFC16" w14:textId="77777777" w:rsidR="00C01F66" w:rsidRDefault="00C01F6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523" w:type="dxa"/>
            <w:vAlign w:val="center"/>
          </w:tcPr>
          <w:p w14:paraId="33D29B5B" w14:textId="77777777" w:rsidR="00C01F66" w:rsidRDefault="00C01F66">
            <w:pPr>
              <w:rPr>
                <w:rFonts w:ascii="Century Gothic" w:eastAsia="Century Gothic" w:hAnsi="Century Gothic" w:cs="Century Gothic"/>
                <w:i/>
              </w:rPr>
            </w:pPr>
          </w:p>
        </w:tc>
      </w:tr>
    </w:tbl>
    <w:p w14:paraId="2FF356EA" w14:textId="77777777" w:rsidR="00C01F66" w:rsidRDefault="006A77A4">
      <w:p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*Los horarios son aproximados y dependen de las condiciones climatológicas y del tráfico en carretera.</w:t>
      </w:r>
    </w:p>
    <w:p w14:paraId="255A1FEF" w14:textId="77777777" w:rsidR="00C01F66" w:rsidRDefault="00C01F66">
      <w:pPr>
        <w:rPr>
          <w:rFonts w:ascii="Century Gothic" w:eastAsia="Century Gothic" w:hAnsi="Century Gothic" w:cs="Century Gothic"/>
          <w:sz w:val="21"/>
          <w:szCs w:val="21"/>
        </w:rPr>
      </w:pPr>
    </w:p>
    <w:p w14:paraId="0D87CDE6" w14:textId="77777777" w:rsidR="00C01F66" w:rsidRDefault="00C01F66">
      <w:pPr>
        <w:rPr>
          <w:rFonts w:ascii="Pacifico" w:eastAsia="Pacifico" w:hAnsi="Pacifico" w:cs="Pacifico"/>
          <w:sz w:val="28"/>
          <w:szCs w:val="28"/>
        </w:rPr>
        <w:sectPr w:rsidR="00C01F66">
          <w:headerReference w:type="default" r:id="rId16"/>
          <w:footerReference w:type="default" r:id="rId17"/>
          <w:pgSz w:w="12240" w:h="15840"/>
          <w:pgMar w:top="1417" w:right="1701" w:bottom="1417" w:left="1701" w:header="709" w:footer="709" w:gutter="0"/>
          <w:pgNumType w:start="1"/>
          <w:cols w:space="720" w:equalWidth="0">
            <w:col w:w="8838"/>
          </w:cols>
        </w:sectPr>
      </w:pPr>
    </w:p>
    <w:p w14:paraId="2DF29B44" w14:textId="77777777" w:rsidR="00C01F66" w:rsidRDefault="006A77A4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Incluye:</w:t>
      </w:r>
    </w:p>
    <w:p w14:paraId="4F3B47B5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Transfer in (Apto-Central de autobuses-Hotel)</w:t>
      </w:r>
    </w:p>
    <w:p w14:paraId="303AD9F3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2 noches de hospedaje en hotel a elegir.</w:t>
      </w:r>
    </w:p>
    <w:p w14:paraId="5CC80808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Senderos del café (pick up en el hotel, entradas, guía turístico y refrigerio).</w:t>
      </w:r>
    </w:p>
    <w:p w14:paraId="00E90310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Boleto Paseo en tranvía</w:t>
      </w:r>
    </w:p>
    <w:p w14:paraId="06271C5C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Boleto Acuario</w:t>
      </w:r>
    </w:p>
    <w:p w14:paraId="2577BAF5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Tour Mandinga y restaurantes (transporte redondo de Plaza acuario y paseo en lancha).</w:t>
      </w:r>
    </w:p>
    <w:p w14:paraId="2FF00844" w14:textId="77777777" w:rsidR="004B7EAF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Tour San juan de Ulúa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"/>
        <w:gridCol w:w="834"/>
        <w:gridCol w:w="834"/>
        <w:gridCol w:w="834"/>
      </w:tblGrid>
      <w:tr w:rsidR="004B7EAF" w14:paraId="5C8EF5DD" w14:textId="77777777" w:rsidTr="004B7EAF">
        <w:tc>
          <w:tcPr>
            <w:tcW w:w="1012" w:type="dxa"/>
          </w:tcPr>
          <w:p w14:paraId="4B07CC47" w14:textId="77777777" w:rsidR="004B7EAF" w:rsidRDefault="004B7EA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534918B" w14:textId="77777777" w:rsidR="004B7EAF" w:rsidRDefault="004B7EA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CC03B7D" w14:textId="77777777" w:rsidR="004B7EAF" w:rsidRDefault="004B7EA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05B71AE2" w14:textId="77777777" w:rsidR="004B7EAF" w:rsidRDefault="004B7EA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B7EAF" w14:paraId="326DF4ED" w14:textId="77777777" w:rsidTr="004B7EAF">
        <w:tc>
          <w:tcPr>
            <w:tcW w:w="1012" w:type="dxa"/>
          </w:tcPr>
          <w:p w14:paraId="737B0E1A" w14:textId="77777777" w:rsidR="004B7EAF" w:rsidRDefault="004B7EA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2D8EE16" w14:textId="77777777" w:rsidR="004B7EAF" w:rsidRDefault="004B7EA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7329888" w14:textId="77777777" w:rsidR="004B7EAF" w:rsidRDefault="004B7EA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1B1291BE" w14:textId="77777777" w:rsidR="004B7EAF" w:rsidRDefault="004B7EA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B7EAF" w14:paraId="1001B802" w14:textId="77777777" w:rsidTr="004B7EAF">
        <w:tc>
          <w:tcPr>
            <w:tcW w:w="1012" w:type="dxa"/>
          </w:tcPr>
          <w:p w14:paraId="3F59E5D7" w14:textId="77777777" w:rsidR="004B7EAF" w:rsidRDefault="004B7EA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6D3365B" w14:textId="77777777" w:rsidR="004B7EAF" w:rsidRDefault="004B7EA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FD92551" w14:textId="77777777" w:rsidR="004B7EAF" w:rsidRDefault="004B7EA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68794966" w14:textId="77777777" w:rsidR="004B7EAF" w:rsidRDefault="004B7EA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B7EAF" w14:paraId="76BBA0C3" w14:textId="77777777" w:rsidTr="004B7EAF">
        <w:tc>
          <w:tcPr>
            <w:tcW w:w="1012" w:type="dxa"/>
          </w:tcPr>
          <w:p w14:paraId="2CFCD20F" w14:textId="77777777" w:rsidR="004B7EAF" w:rsidRDefault="004B7EA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A135F2A" w14:textId="77777777" w:rsidR="004B7EAF" w:rsidRDefault="004B7EA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436C6AB" w14:textId="77777777" w:rsidR="004B7EAF" w:rsidRDefault="004B7EA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54706410" w14:textId="77777777" w:rsidR="004B7EAF" w:rsidRDefault="004B7EA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7D4C1D8D" w14:textId="4E230127" w:rsidR="00C01F66" w:rsidRDefault="004B7E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(transporte</w:t>
      </w:r>
      <w:r w:rsidR="006A77A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redondo de plaza acuario, guía de turistas y entradas).</w:t>
      </w:r>
    </w:p>
    <w:p w14:paraId="6C16B540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Transfer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out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(Hotel- Apto-Central de autobuses)</w:t>
      </w:r>
    </w:p>
    <w:p w14:paraId="3E34469F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Impuestos</w:t>
      </w:r>
    </w:p>
    <w:p w14:paraId="76860AAA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0F5411D9" w14:textId="77777777" w:rsidR="00C01F66" w:rsidRDefault="006A77A4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No incluye:</w:t>
      </w:r>
    </w:p>
    <w:p w14:paraId="273D6F80" w14:textId="77777777" w:rsidR="00C01F66" w:rsidRDefault="006A7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Alimentos ni bebidas.</w:t>
      </w:r>
    </w:p>
    <w:p w14:paraId="7AEB47C8" w14:textId="77777777" w:rsidR="00C01F66" w:rsidRDefault="006A7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Actividades no mencionadas.</w:t>
      </w:r>
    </w:p>
    <w:p w14:paraId="2F2DAC08" w14:textId="77777777" w:rsidR="00C01F66" w:rsidRDefault="006A7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Propinas.</w:t>
      </w:r>
    </w:p>
    <w:p w14:paraId="062D89CC" w14:textId="77777777" w:rsidR="00C01F66" w:rsidRDefault="006A7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  <w:sectPr w:rsidR="00C01F66">
          <w:type w:val="continuous"/>
          <w:pgSz w:w="12240" w:h="15840"/>
          <w:pgMar w:top="1417" w:right="1701" w:bottom="1417" w:left="1701" w:header="709" w:footer="709" w:gutter="0"/>
          <w:cols w:num="2" w:space="720" w:equalWidth="0">
            <w:col w:w="4065" w:space="708"/>
            <w:col w:w="4065" w:space="0"/>
          </w:cols>
        </w:sect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Boletos de avión o autobús</w:t>
      </w:r>
    </w:p>
    <w:p w14:paraId="1C0C1740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16E4B850" w14:textId="77777777" w:rsidR="00C01F66" w:rsidRDefault="006A77A4">
      <w:pPr>
        <w:rPr>
          <w:rFonts w:ascii="Century Gothic" w:eastAsia="Century Gothic" w:hAnsi="Century Gothic" w:cs="Century Gothic"/>
        </w:rPr>
      </w:pPr>
      <w:r>
        <w:rPr>
          <w:rFonts w:ascii="Pacifico" w:eastAsia="Pacifico" w:hAnsi="Pacifico" w:cs="Pacifico"/>
          <w:sz w:val="28"/>
          <w:szCs w:val="28"/>
        </w:rPr>
        <w:t>Recomendaciones</w:t>
      </w:r>
      <w:r>
        <w:rPr>
          <w:rFonts w:ascii="Century Gothic" w:eastAsia="Century Gothic" w:hAnsi="Century Gothic" w:cs="Century Gothic"/>
        </w:rPr>
        <w:t>:</w:t>
      </w:r>
    </w:p>
    <w:p w14:paraId="5F7F822B" w14:textId="77777777" w:rsidR="00C01F66" w:rsidRDefault="006A77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Desayune antes de salir a los tours o lleve snacks y bebidas.</w:t>
      </w:r>
    </w:p>
    <w:p w14:paraId="39B192CC" w14:textId="77777777" w:rsidR="00C01F66" w:rsidRDefault="006A77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Lleve repelente para mosquitos, bloqueador solar, sombrero o gorra para protegerse del sol.</w:t>
      </w:r>
    </w:p>
    <w:p w14:paraId="6C597A84" w14:textId="77777777" w:rsidR="00C01F66" w:rsidRDefault="006A77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En los lugares que visitaremos encontraremos artesanías, agua y otras amenidades a la venta, recuerde llevar efectivo.</w:t>
      </w:r>
    </w:p>
    <w:p w14:paraId="3FBE1510" w14:textId="77777777" w:rsidR="00C01F66" w:rsidRDefault="006A77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Utilice ropa y calzado cómodo y fresco para que disfrute su tour.</w:t>
      </w:r>
    </w:p>
    <w:p w14:paraId="7A3ACB12" w14:textId="77777777" w:rsidR="00C01F66" w:rsidRDefault="006A77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En caso de que haya hecho su reservación mediante nuestra página web, será necesario que llene un formulario y presente alguna identificación oficial con fotografía.</w:t>
      </w:r>
    </w:p>
    <w:p w14:paraId="3C8D5D96" w14:textId="77777777" w:rsidR="00C01F66" w:rsidRDefault="00C01F66">
      <w:pPr>
        <w:rPr>
          <w:rFonts w:ascii="Pacifico" w:eastAsia="Pacifico" w:hAnsi="Pacifico" w:cs="Pacifico"/>
          <w:sz w:val="28"/>
          <w:szCs w:val="28"/>
        </w:rPr>
      </w:pPr>
    </w:p>
    <w:p w14:paraId="164C1AA3" w14:textId="77777777" w:rsidR="00C01F66" w:rsidRDefault="00C01F66">
      <w:pPr>
        <w:rPr>
          <w:rFonts w:ascii="Pacifico" w:eastAsia="Pacifico" w:hAnsi="Pacifico" w:cs="Pacifico"/>
          <w:sz w:val="28"/>
          <w:szCs w:val="28"/>
        </w:rPr>
      </w:pPr>
    </w:p>
    <w:p w14:paraId="00A69C36" w14:textId="77777777" w:rsidR="00C01F66" w:rsidRDefault="00C01F66">
      <w:pPr>
        <w:rPr>
          <w:rFonts w:ascii="Pacifico" w:eastAsia="Pacifico" w:hAnsi="Pacifico" w:cs="Pacifico"/>
          <w:sz w:val="28"/>
          <w:szCs w:val="28"/>
        </w:rPr>
      </w:pPr>
    </w:p>
    <w:p w14:paraId="01871A57" w14:textId="77777777" w:rsidR="008A2987" w:rsidRDefault="008A2987">
      <w:pPr>
        <w:rPr>
          <w:rFonts w:ascii="Pacifico" w:eastAsia="Pacifico" w:hAnsi="Pacifico" w:cs="Pacifico"/>
          <w:sz w:val="28"/>
          <w:szCs w:val="28"/>
        </w:rPr>
      </w:pPr>
    </w:p>
    <w:p w14:paraId="370A36F3" w14:textId="77777777" w:rsidR="008A2987" w:rsidRDefault="008A2987">
      <w:pPr>
        <w:rPr>
          <w:rFonts w:ascii="Pacifico" w:eastAsia="Pacifico" w:hAnsi="Pacifico" w:cs="Pacifico"/>
          <w:sz w:val="28"/>
          <w:szCs w:val="28"/>
        </w:rPr>
      </w:pPr>
    </w:p>
    <w:p w14:paraId="12C3718D" w14:textId="77777777" w:rsidR="00C01F66" w:rsidRDefault="006A77A4">
      <w:pPr>
        <w:rPr>
          <w:rFonts w:ascii="Century Gothic" w:eastAsia="Century Gothic" w:hAnsi="Century Gothic" w:cs="Century Gothic"/>
        </w:rPr>
      </w:pPr>
      <w:r>
        <w:rPr>
          <w:rFonts w:ascii="Pacifico" w:eastAsia="Pacifico" w:hAnsi="Pacifico" w:cs="Pacifico"/>
          <w:sz w:val="28"/>
          <w:szCs w:val="28"/>
        </w:rPr>
        <w:t>Nota</w:t>
      </w:r>
      <w:r>
        <w:rPr>
          <w:rFonts w:ascii="Century Gothic" w:eastAsia="Century Gothic" w:hAnsi="Century Gothic" w:cs="Century Gothic"/>
        </w:rPr>
        <w:t xml:space="preserve">: </w:t>
      </w:r>
    </w:p>
    <w:p w14:paraId="6EE7EEF6" w14:textId="77777777" w:rsidR="00C01F66" w:rsidRDefault="006A77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Salidas garantizadas desde 2 personas </w:t>
      </w:r>
    </w:p>
    <w:p w14:paraId="52C7364F" w14:textId="77777777" w:rsidR="00C01F66" w:rsidRDefault="006A77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Cualquier servicio no utilizado no aplica para reembolso </w:t>
      </w:r>
    </w:p>
    <w:p w14:paraId="3F7B5C53" w14:textId="77777777" w:rsidR="00C01F66" w:rsidRDefault="006A77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Es necesario un deposito del 50% del valor del viaje para garantizar su reserva, y el pago total 15 días antes de la fecha de salida.</w:t>
      </w:r>
    </w:p>
    <w:p w14:paraId="7A91BE01" w14:textId="1FDD2DBA" w:rsidR="00C01F66" w:rsidRDefault="006A77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Políticas de </w:t>
      </w:r>
      <w:r w:rsidR="008A2987">
        <w:rPr>
          <w:rFonts w:ascii="Century Gothic" w:eastAsia="Century Gothic" w:hAnsi="Century Gothic" w:cs="Century Gothic"/>
          <w:color w:val="000000"/>
          <w:sz w:val="20"/>
          <w:szCs w:val="20"/>
        </w:rPr>
        <w:t>menores: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Aplican 2 menores de hasta 10 años de edad compartiendo habitación con sus padres pagando el precio de menor. Tarifas exclusivas para este itinerario. </w:t>
      </w:r>
    </w:p>
    <w:p w14:paraId="4433351C" w14:textId="77777777" w:rsidR="00C01F66" w:rsidRDefault="006A77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caso de pasajeros con capacidades diferentes que precisen de algún apoyo especial o que viajen con (andador, muletas, sillas de ruedas, bastón, bypass, marcapaso, otros) favor de notificar al momento de la reserva. </w:t>
      </w:r>
    </w:p>
    <w:p w14:paraId="7B8939AD" w14:textId="77777777" w:rsidR="00C01F66" w:rsidRDefault="006A77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Considerar que las habitaciones triples o cuádruples constan de 2 camas matrimoniales. </w:t>
      </w:r>
    </w:p>
    <w:p w14:paraId="5A769F20" w14:textId="77777777" w:rsidR="00C01F66" w:rsidRDefault="006A77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Precios sujetos a disponibilidad.</w:t>
      </w:r>
    </w:p>
    <w:p w14:paraId="13C38371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00D0A364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171348B6" w14:textId="77777777" w:rsidR="004B7EAF" w:rsidRDefault="004B7EAF">
      <w:pPr>
        <w:rPr>
          <w:rFonts w:ascii="Century Gothic" w:eastAsia="Century Gothic" w:hAnsi="Century Gothic" w:cs="Century Gothic"/>
        </w:rPr>
      </w:pPr>
    </w:p>
    <w:p w14:paraId="59D928EF" w14:textId="144D56A1" w:rsidR="004B7EAF" w:rsidRPr="000D5D2A" w:rsidRDefault="00C018CB">
      <w:pPr>
        <w:rPr>
          <w:rFonts w:ascii="Century Gothic" w:eastAsia="Century Gothic" w:hAnsi="Century Gothic" w:cs="Century Gothic"/>
          <w:b/>
        </w:rPr>
      </w:pPr>
      <w:r w:rsidRPr="000D5D2A">
        <w:rPr>
          <w:rFonts w:ascii="Century Gothic" w:eastAsia="Century Gothic" w:hAnsi="Century Gothic" w:cs="Century Gothic"/>
          <w:b/>
        </w:rPr>
        <w:t xml:space="preserve">Hoteles Doble </w:t>
      </w:r>
      <w:proofErr w:type="spellStart"/>
      <w:r w:rsidR="000D5D2A" w:rsidRPr="000D5D2A">
        <w:rPr>
          <w:rFonts w:ascii="Century Gothic" w:eastAsia="Century Gothic" w:hAnsi="Century Gothic" w:cs="Century Gothic"/>
          <w:b/>
        </w:rPr>
        <w:t>T</w:t>
      </w:r>
      <w:r w:rsidRPr="000D5D2A">
        <w:rPr>
          <w:rFonts w:ascii="Century Gothic" w:eastAsia="Century Gothic" w:hAnsi="Century Gothic" w:cs="Century Gothic"/>
          <w:b/>
        </w:rPr>
        <w:t>ree</w:t>
      </w:r>
      <w:proofErr w:type="spellEnd"/>
      <w:r w:rsidRPr="000D5D2A">
        <w:rPr>
          <w:rFonts w:ascii="Century Gothic" w:eastAsia="Century Gothic" w:hAnsi="Century Gothic" w:cs="Century Gothic"/>
          <w:b/>
        </w:rPr>
        <w:t xml:space="preserve"> </w:t>
      </w:r>
      <w:proofErr w:type="spellStart"/>
      <w:r w:rsidRPr="000D5D2A">
        <w:rPr>
          <w:rFonts w:ascii="Century Gothic" w:eastAsia="Century Gothic" w:hAnsi="Century Gothic" w:cs="Century Gothic"/>
          <w:b/>
        </w:rPr>
        <w:t>By</w:t>
      </w:r>
      <w:proofErr w:type="spellEnd"/>
      <w:r w:rsidRPr="000D5D2A">
        <w:rPr>
          <w:rFonts w:ascii="Century Gothic" w:eastAsia="Century Gothic" w:hAnsi="Century Gothic" w:cs="Century Gothic"/>
          <w:b/>
        </w:rPr>
        <w:t xml:space="preserve"> HILTON / Hotel Veracruz Centro Histórico</w:t>
      </w:r>
    </w:p>
    <w:p w14:paraId="7B044937" w14:textId="77777777" w:rsidR="004B7EAF" w:rsidRDefault="004B7EAF">
      <w:pPr>
        <w:rPr>
          <w:rFonts w:ascii="Century Gothic" w:eastAsia="Century Gothic" w:hAnsi="Century Gothic" w:cs="Century Gothic"/>
        </w:rPr>
      </w:pPr>
    </w:p>
    <w:p w14:paraId="2DFBFA3C" w14:textId="77777777" w:rsidR="000D5D2A" w:rsidRDefault="000D5D2A">
      <w:pPr>
        <w:rPr>
          <w:rFonts w:ascii="Century Gothic" w:eastAsia="Century Gothic" w:hAnsi="Century Gothic" w:cs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4"/>
        <w:gridCol w:w="1280"/>
        <w:gridCol w:w="1175"/>
        <w:gridCol w:w="1334"/>
        <w:gridCol w:w="1318"/>
        <w:gridCol w:w="1280"/>
        <w:gridCol w:w="1157"/>
      </w:tblGrid>
      <w:tr w:rsidR="000D5D2A" w14:paraId="270A2B98" w14:textId="07DBB067" w:rsidTr="000D5D2A">
        <w:tc>
          <w:tcPr>
            <w:tcW w:w="1288" w:type="dxa"/>
          </w:tcPr>
          <w:p w14:paraId="248B82E6" w14:textId="06C227A3" w:rsidR="000D5D2A" w:rsidRPr="000D5D2A" w:rsidRDefault="000D5D2A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 w:rsidRPr="000D5D2A"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DOBLE</w:t>
            </w:r>
          </w:p>
        </w:tc>
        <w:tc>
          <w:tcPr>
            <w:tcW w:w="1258" w:type="dxa"/>
          </w:tcPr>
          <w:p w14:paraId="17296F4C" w14:textId="61775D12" w:rsidR="000D5D2A" w:rsidRPr="000D5D2A" w:rsidRDefault="000D5D2A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 w:rsidRPr="000D5D2A"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TRIPLE</w:t>
            </w:r>
          </w:p>
        </w:tc>
        <w:tc>
          <w:tcPr>
            <w:tcW w:w="1218" w:type="dxa"/>
          </w:tcPr>
          <w:p w14:paraId="2B9F83DD" w14:textId="3B3A78F8" w:rsidR="000D5D2A" w:rsidRPr="000D5D2A" w:rsidRDefault="000D5D2A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 w:rsidRPr="000D5D2A"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CPLE</w:t>
            </w:r>
          </w:p>
        </w:tc>
        <w:tc>
          <w:tcPr>
            <w:tcW w:w="1404" w:type="dxa"/>
          </w:tcPr>
          <w:p w14:paraId="2192732E" w14:textId="4D3F9E7B" w:rsidR="000D5D2A" w:rsidRPr="000D5D2A" w:rsidRDefault="000D5D2A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 w:rsidRPr="000D5D2A"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SENCILLA</w:t>
            </w:r>
          </w:p>
        </w:tc>
        <w:tc>
          <w:tcPr>
            <w:tcW w:w="1376" w:type="dxa"/>
          </w:tcPr>
          <w:p w14:paraId="0A59608A" w14:textId="1CAFAD1A" w:rsidR="000D5D2A" w:rsidRPr="000D5D2A" w:rsidRDefault="000D5D2A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 w:rsidRPr="000D5D2A"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 xml:space="preserve">VIAJERO SOLO </w:t>
            </w:r>
          </w:p>
        </w:tc>
        <w:tc>
          <w:tcPr>
            <w:tcW w:w="1279" w:type="dxa"/>
          </w:tcPr>
          <w:p w14:paraId="21D943C9" w14:textId="1A907ED0" w:rsidR="000D5D2A" w:rsidRPr="000D5D2A" w:rsidRDefault="000D5D2A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 w:rsidRPr="000D5D2A"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NIÑOS</w:t>
            </w:r>
          </w:p>
        </w:tc>
        <w:tc>
          <w:tcPr>
            <w:tcW w:w="1005" w:type="dxa"/>
          </w:tcPr>
          <w:p w14:paraId="120B02DD" w14:textId="641B76AE" w:rsidR="000D5D2A" w:rsidRPr="000D5D2A" w:rsidRDefault="000D5D2A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 w:rsidRPr="000D5D2A"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 xml:space="preserve">INFANTE </w:t>
            </w:r>
          </w:p>
        </w:tc>
      </w:tr>
      <w:tr w:rsidR="000D5D2A" w14:paraId="7CCAAFAB" w14:textId="4B79888A" w:rsidTr="000D5D2A">
        <w:tc>
          <w:tcPr>
            <w:tcW w:w="1288" w:type="dxa"/>
          </w:tcPr>
          <w:p w14:paraId="4C373B30" w14:textId="2012D7A6" w:rsidR="000D5D2A" w:rsidRDefault="000D5D2A" w:rsidP="000D5D2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$4,578.00 MN</w:t>
            </w:r>
          </w:p>
        </w:tc>
        <w:tc>
          <w:tcPr>
            <w:tcW w:w="1258" w:type="dxa"/>
          </w:tcPr>
          <w:p w14:paraId="7DE67986" w14:textId="1B0DE70B" w:rsidR="000D5D2A" w:rsidRDefault="000D5D2A" w:rsidP="000D5D2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$4,232.00 MN</w:t>
            </w:r>
          </w:p>
        </w:tc>
        <w:tc>
          <w:tcPr>
            <w:tcW w:w="1218" w:type="dxa"/>
          </w:tcPr>
          <w:p w14:paraId="0DD108C3" w14:textId="167CF8BB" w:rsidR="000D5D2A" w:rsidRDefault="000D5D2A" w:rsidP="000D5D2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4,060.00 MN</w:t>
            </w:r>
          </w:p>
        </w:tc>
        <w:tc>
          <w:tcPr>
            <w:tcW w:w="1404" w:type="dxa"/>
          </w:tcPr>
          <w:p w14:paraId="2749D6B7" w14:textId="49210442" w:rsidR="000D5D2A" w:rsidRDefault="000D5D2A" w:rsidP="000D5D2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$6,206.00 MN</w:t>
            </w:r>
          </w:p>
        </w:tc>
        <w:tc>
          <w:tcPr>
            <w:tcW w:w="1376" w:type="dxa"/>
          </w:tcPr>
          <w:p w14:paraId="56BEF4F5" w14:textId="461F6DD5" w:rsidR="000D5D2A" w:rsidRDefault="000D5D2A" w:rsidP="000D5D2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$9,156.00 MN</w:t>
            </w:r>
          </w:p>
        </w:tc>
        <w:tc>
          <w:tcPr>
            <w:tcW w:w="1279" w:type="dxa"/>
          </w:tcPr>
          <w:p w14:paraId="76C849F8" w14:textId="349CBD70" w:rsidR="000D5D2A" w:rsidRDefault="000D5D2A" w:rsidP="000D5D2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$2,690.00 MN</w:t>
            </w:r>
          </w:p>
        </w:tc>
        <w:tc>
          <w:tcPr>
            <w:tcW w:w="1005" w:type="dxa"/>
          </w:tcPr>
          <w:p w14:paraId="1077EF13" w14:textId="65846076" w:rsidR="000D5D2A" w:rsidRDefault="000D5D2A" w:rsidP="000D5D2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$825.00 MN</w:t>
            </w:r>
          </w:p>
        </w:tc>
      </w:tr>
    </w:tbl>
    <w:p w14:paraId="36BBA0B8" w14:textId="77777777" w:rsidR="000D5D2A" w:rsidRDefault="000D5D2A">
      <w:pPr>
        <w:rPr>
          <w:rFonts w:ascii="Century Gothic" w:eastAsia="Century Gothic" w:hAnsi="Century Gothic" w:cs="Century Gothic"/>
        </w:rPr>
      </w:pPr>
    </w:p>
    <w:p w14:paraId="63EA6F69" w14:textId="0637B6E1" w:rsidR="000D5D2A" w:rsidRDefault="000D5D2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Niños de 3 a 11 años        infantes 0-2 años </w:t>
      </w:r>
      <w:bookmarkStart w:id="1" w:name="_GoBack"/>
      <w:bookmarkEnd w:id="1"/>
    </w:p>
    <w:sectPr w:rsidR="000D5D2A" w:rsidSect="008A2987">
      <w:type w:val="continuous"/>
      <w:pgSz w:w="12240" w:h="15840"/>
      <w:pgMar w:top="1418" w:right="1701" w:bottom="1418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D4623" w14:textId="77777777" w:rsidR="00DE6429" w:rsidRDefault="00DE6429">
      <w:r>
        <w:separator/>
      </w:r>
    </w:p>
  </w:endnote>
  <w:endnote w:type="continuationSeparator" w:id="0">
    <w:p w14:paraId="2488EC90" w14:textId="77777777" w:rsidR="00DE6429" w:rsidRDefault="00DE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手札体-简">
    <w:altName w:val="Arial Unicode MS"/>
    <w:charset w:val="88"/>
    <w:family w:val="auto"/>
    <w:pitch w:val="variable"/>
    <w:sig w:usb0="00000000" w:usb1="7ACF7CFB" w:usb2="00000016" w:usb3="00000000" w:csb0="001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cifico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42CCA" w14:textId="2E3DC0E6" w:rsidR="00C01F66" w:rsidRDefault="006A77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219"/>
      </w:tabs>
      <w:spacing w:after="200" w:line="276" w:lineRule="auto"/>
      <w:ind w:left="1416"/>
      <w:jc w:val="right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entury Gothic" w:eastAsia="Century Gothic" w:hAnsi="Century Gothic" w:cs="Century Gothic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E7981" w14:textId="77777777" w:rsidR="00DE6429" w:rsidRDefault="00DE6429">
      <w:r>
        <w:separator/>
      </w:r>
    </w:p>
  </w:footnote>
  <w:footnote w:type="continuationSeparator" w:id="0">
    <w:p w14:paraId="7D087173" w14:textId="77777777" w:rsidR="00DE6429" w:rsidRDefault="00DE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A1A1B" w14:textId="45ABC7C7" w:rsidR="00C01F66" w:rsidRDefault="00C01F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200" w:line="276" w:lineRule="auto"/>
      <w:jc w:val="both"/>
      <w:rPr>
        <w:rFonts w:ascii="Calibri" w:eastAsia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47C"/>
    <w:multiLevelType w:val="multilevel"/>
    <w:tmpl w:val="DC94A7B8"/>
    <w:lvl w:ilvl="0">
      <w:start w:val="1"/>
      <w:numFmt w:val="bullet"/>
      <w:lvlText w:val="X"/>
      <w:lvlJc w:val="left"/>
      <w:pPr>
        <w:ind w:left="720" w:hanging="360"/>
      </w:pPr>
      <w:rPr>
        <w:rFonts w:ascii="手札体-简" w:eastAsia="手札体-简" w:hAnsi="手札体-简" w:cs="手札体-简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69405B"/>
    <w:multiLevelType w:val="multilevel"/>
    <w:tmpl w:val="27A08BC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1671DC"/>
    <w:multiLevelType w:val="multilevel"/>
    <w:tmpl w:val="C0CE250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CC0E4C"/>
    <w:multiLevelType w:val="multilevel"/>
    <w:tmpl w:val="3FEE1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66"/>
    <w:rsid w:val="000D5D2A"/>
    <w:rsid w:val="00242E84"/>
    <w:rsid w:val="00336329"/>
    <w:rsid w:val="003A2401"/>
    <w:rsid w:val="004B7EAF"/>
    <w:rsid w:val="005F4CF3"/>
    <w:rsid w:val="006A77A4"/>
    <w:rsid w:val="007C4423"/>
    <w:rsid w:val="007E08DF"/>
    <w:rsid w:val="008A2987"/>
    <w:rsid w:val="00AB3E04"/>
    <w:rsid w:val="00B40D76"/>
    <w:rsid w:val="00C018CB"/>
    <w:rsid w:val="00C01F66"/>
    <w:rsid w:val="00DA129D"/>
    <w:rsid w:val="00DE6429"/>
    <w:rsid w:val="00E350E3"/>
    <w:rsid w:val="00E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D0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D45"/>
  </w:style>
  <w:style w:type="paragraph" w:styleId="Ttulo1">
    <w:name w:val="heading 1"/>
    <w:basedOn w:val="Normal"/>
    <w:next w:val="Normal"/>
    <w:link w:val="Ttulo1Car"/>
    <w:uiPriority w:val="9"/>
    <w:qFormat/>
    <w:rsid w:val="00B83CA0"/>
    <w:pPr>
      <w:spacing w:before="300" w:after="40" w:line="276" w:lineRule="auto"/>
      <w:outlineLvl w:val="0"/>
    </w:pPr>
    <w:rPr>
      <w:rFonts w:asciiTheme="minorHAnsi" w:hAnsiTheme="minorHAnsi" w:cstheme="minorBidi"/>
      <w:smallCaps/>
      <w:spacing w:val="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3CA0"/>
    <w:pPr>
      <w:spacing w:before="240" w:after="80" w:line="276" w:lineRule="auto"/>
      <w:outlineLvl w:val="1"/>
    </w:pPr>
    <w:rPr>
      <w:rFonts w:asciiTheme="minorHAnsi" w:hAnsiTheme="minorHAnsi" w:cstheme="minorBidi"/>
      <w:smallCaps/>
      <w:spacing w:val="5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3CA0"/>
    <w:pPr>
      <w:spacing w:line="276" w:lineRule="auto"/>
      <w:outlineLvl w:val="2"/>
    </w:pPr>
    <w:rPr>
      <w:rFonts w:asciiTheme="minorHAnsi" w:hAnsiTheme="minorHAnsi" w:cstheme="minorBidi"/>
      <w:smallCaps/>
      <w:spacing w:val="5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3CA0"/>
    <w:pPr>
      <w:spacing w:before="240" w:line="276" w:lineRule="auto"/>
      <w:outlineLvl w:val="3"/>
    </w:pPr>
    <w:rPr>
      <w:rFonts w:asciiTheme="minorHAnsi" w:hAnsiTheme="minorHAnsi" w:cstheme="minorBidi"/>
      <w:smallCaps/>
      <w:spacing w:val="10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3CA0"/>
    <w:pPr>
      <w:spacing w:before="200" w:line="276" w:lineRule="auto"/>
      <w:outlineLvl w:val="4"/>
    </w:pPr>
    <w:rPr>
      <w:rFonts w:asciiTheme="minorHAnsi" w:hAnsiTheme="minorHAnsi" w:cstheme="minorBidi"/>
      <w:smallCaps/>
      <w:color w:val="C45911" w:themeColor="accent2" w:themeShade="BF"/>
      <w:spacing w:val="10"/>
      <w:sz w:val="22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3CA0"/>
    <w:pPr>
      <w:spacing w:line="276" w:lineRule="auto"/>
      <w:outlineLvl w:val="5"/>
    </w:pPr>
    <w:rPr>
      <w:rFonts w:asciiTheme="minorHAnsi" w:hAnsiTheme="minorHAnsi" w:cstheme="minorBidi"/>
      <w:smallCaps/>
      <w:color w:val="ED7D31" w:themeColor="accent2"/>
      <w:spacing w:val="5"/>
      <w:sz w:val="22"/>
      <w:szCs w:val="20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3CA0"/>
    <w:pPr>
      <w:spacing w:line="276" w:lineRule="auto"/>
      <w:outlineLvl w:val="6"/>
    </w:pPr>
    <w:rPr>
      <w:rFonts w:asciiTheme="minorHAnsi" w:hAnsiTheme="minorHAnsi" w:cstheme="minorBidi"/>
      <w:b/>
      <w:smallCaps/>
      <w:color w:val="ED7D31" w:themeColor="accent2"/>
      <w:spacing w:val="10"/>
      <w:sz w:val="20"/>
      <w:szCs w:val="20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3CA0"/>
    <w:pPr>
      <w:spacing w:line="276" w:lineRule="auto"/>
      <w:outlineLvl w:val="7"/>
    </w:pPr>
    <w:rPr>
      <w:rFonts w:asciiTheme="minorHAnsi" w:hAnsiTheme="minorHAnsi" w:cstheme="minorBidi"/>
      <w:b/>
      <w:i/>
      <w:smallCaps/>
      <w:color w:val="C45911" w:themeColor="accent2" w:themeShade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3CA0"/>
    <w:pPr>
      <w:spacing w:line="276" w:lineRule="auto"/>
      <w:outlineLvl w:val="8"/>
    </w:pPr>
    <w:rPr>
      <w:rFonts w:asciiTheme="minorHAnsi" w:hAnsiTheme="minorHAnsi" w:cstheme="minorBidi"/>
      <w:b/>
      <w:i/>
      <w:smallCaps/>
      <w:color w:val="823B0B" w:themeColor="accent2" w:themeShade="7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B83CA0"/>
    <w:pPr>
      <w:pBdr>
        <w:top w:val="single" w:sz="12" w:space="1" w:color="ED7D31" w:themeColor="accent2"/>
      </w:pBdr>
      <w:spacing w:after="200"/>
      <w:jc w:val="right"/>
    </w:pPr>
    <w:rPr>
      <w:rFonts w:asciiTheme="minorHAnsi" w:hAnsiTheme="minorHAnsi" w:cstheme="minorBidi"/>
      <w:smallCaps/>
      <w:sz w:val="48"/>
      <w:szCs w:val="48"/>
      <w:lang w:eastAsia="en-US"/>
    </w:rPr>
  </w:style>
  <w:style w:type="numbering" w:customStyle="1" w:styleId="CAPTULO">
    <w:name w:val="CAPÍTULO"/>
    <w:uiPriority w:val="99"/>
    <w:rsid w:val="00C969CC"/>
  </w:style>
  <w:style w:type="table" w:styleId="Tablaconcuadrcula">
    <w:name w:val="Table Grid"/>
    <w:basedOn w:val="Tablanormal"/>
    <w:uiPriority w:val="39"/>
    <w:rsid w:val="0094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17183"/>
  </w:style>
  <w:style w:type="paragraph" w:styleId="Piedepgina">
    <w:name w:val="footer"/>
    <w:basedOn w:val="Normal"/>
    <w:link w:val="Piedepgina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183"/>
  </w:style>
  <w:style w:type="paragraph" w:styleId="Prrafodelista">
    <w:name w:val="List Paragraph"/>
    <w:basedOn w:val="Normal"/>
    <w:uiPriority w:val="34"/>
    <w:qFormat/>
    <w:rsid w:val="00B83CA0"/>
    <w:pPr>
      <w:spacing w:after="200" w:line="276" w:lineRule="auto"/>
      <w:ind w:left="720"/>
      <w:contextualSpacing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9714C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CA0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83CA0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3CA0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3CA0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3CA0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3CA0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3CA0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3CA0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3CA0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3CA0"/>
    <w:rPr>
      <w:b/>
      <w:i/>
      <w:smallCaps/>
      <w:color w:val="823B0B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b/>
      <w:bCs/>
      <w:caps/>
      <w:sz w:val="16"/>
      <w:szCs w:val="18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83CA0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pPr>
      <w:spacing w:after="720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B83CA0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83CA0"/>
    <w:rPr>
      <w:b/>
      <w:color w:val="ED7D31" w:themeColor="accent2"/>
    </w:rPr>
  </w:style>
  <w:style w:type="character" w:styleId="nfasis">
    <w:name w:val="Emphasis"/>
    <w:uiPriority w:val="20"/>
    <w:qFormat/>
    <w:rsid w:val="00B83CA0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83CA0"/>
    <w:pPr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3CA0"/>
  </w:style>
  <w:style w:type="paragraph" w:styleId="Cita">
    <w:name w:val="Quote"/>
    <w:basedOn w:val="Normal"/>
    <w:next w:val="Normal"/>
    <w:link w:val="CitaCar"/>
    <w:uiPriority w:val="29"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i/>
      <w:sz w:val="20"/>
      <w:szCs w:val="20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B83CA0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3CA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3CA0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B83CA0"/>
    <w:rPr>
      <w:i/>
    </w:rPr>
  </w:style>
  <w:style w:type="character" w:styleId="nfasisintenso">
    <w:name w:val="Intense Emphasis"/>
    <w:uiPriority w:val="21"/>
    <w:qFormat/>
    <w:rsid w:val="00B83CA0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B83CA0"/>
    <w:rPr>
      <w:b/>
    </w:rPr>
  </w:style>
  <w:style w:type="character" w:styleId="Referenciaintensa">
    <w:name w:val="Intense Reference"/>
    <w:uiPriority w:val="32"/>
    <w:qFormat/>
    <w:rsid w:val="00B83CA0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83C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3CA0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1E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E9"/>
    <w:rPr>
      <w:rFonts w:ascii="Lucida Grande" w:hAnsi="Lucida Grande" w:cs="Lucida Grande"/>
      <w:sz w:val="18"/>
      <w:szCs w:val="18"/>
      <w:lang w:eastAsia="es-ES_tradnl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1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rznbXEfytwfqNZKm7/DbX+3+LA==">AMUW2mUECnnZhyssPZNl5KP38l7XYdD0kmjeKohMRo/y2tLDJF142NACGWT8xiWKBzj+Cdesrjw0NbBjTkF4kBGlS2OsbbXWUVFxqblimn6pVkn21i59KPu7r+30FKHB6CS4ZzoFapIT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Margarita</cp:lastModifiedBy>
  <cp:revision>9</cp:revision>
  <cp:lastPrinted>2020-05-25T22:54:00Z</cp:lastPrinted>
  <dcterms:created xsi:type="dcterms:W3CDTF">2020-05-25T22:54:00Z</dcterms:created>
  <dcterms:modified xsi:type="dcterms:W3CDTF">2020-07-02T03:01:00Z</dcterms:modified>
</cp:coreProperties>
</file>