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EB4A" w14:textId="0B73828D" w:rsidR="00686740" w:rsidRDefault="003C2FF9" w:rsidP="003C2FF9">
      <w:pPr>
        <w:jc w:val="center"/>
      </w:pPr>
      <w:r w:rsidRPr="003C2FF9">
        <w:rPr>
          <w:rFonts w:ascii="Calibri" w:eastAsia="Calibri" w:hAnsi="Calibri" w:cs="Times New Roman"/>
          <w:noProof/>
        </w:rPr>
        <w:drawing>
          <wp:inline distT="0" distB="0" distL="0" distR="0" wp14:anchorId="26C74DDF" wp14:editId="47033A07">
            <wp:extent cx="1092233"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3" cy="1080000"/>
                    </a:xfrm>
                    <a:prstGeom prst="rect">
                      <a:avLst/>
                    </a:prstGeom>
                    <a:noFill/>
                    <a:ln>
                      <a:noFill/>
                    </a:ln>
                  </pic:spPr>
                </pic:pic>
              </a:graphicData>
            </a:graphic>
          </wp:inline>
        </w:drawing>
      </w:r>
    </w:p>
    <w:p w14:paraId="0496EB4B" w14:textId="59E06C97" w:rsidR="00686740" w:rsidRPr="003C2FF9" w:rsidRDefault="00686740" w:rsidP="00487576">
      <w:pPr>
        <w:shd w:val="clear" w:color="auto" w:fill="FFFFFF"/>
        <w:spacing w:after="0" w:line="240" w:lineRule="auto"/>
        <w:jc w:val="center"/>
        <w:rPr>
          <w:rFonts w:ascii="Arial" w:eastAsia="Times New Roman" w:hAnsi="Arial" w:cs="Arial"/>
          <w:b/>
          <w:bCs/>
          <w:color w:val="002060"/>
          <w:sz w:val="32"/>
          <w:szCs w:val="32"/>
          <w:lang w:val="es-GT" w:eastAsia="es-MX"/>
        </w:rPr>
      </w:pPr>
      <w:r w:rsidRPr="003C2FF9">
        <w:rPr>
          <w:rFonts w:ascii="Arial" w:eastAsia="Times New Roman" w:hAnsi="Arial" w:cs="Arial"/>
          <w:b/>
          <w:bCs/>
          <w:color w:val="002060"/>
          <w:sz w:val="32"/>
          <w:szCs w:val="32"/>
          <w:lang w:val="es-GT" w:eastAsia="es-MX"/>
        </w:rPr>
        <w:t xml:space="preserve">CANADA DEL </w:t>
      </w:r>
      <w:r w:rsidR="003B31DD" w:rsidRPr="003C2FF9">
        <w:rPr>
          <w:rFonts w:ascii="Arial" w:eastAsia="Times New Roman" w:hAnsi="Arial" w:cs="Arial"/>
          <w:b/>
          <w:bCs/>
          <w:color w:val="002060"/>
          <w:sz w:val="32"/>
          <w:szCs w:val="32"/>
          <w:lang w:val="es-GT" w:eastAsia="es-MX"/>
        </w:rPr>
        <w:t>ESTE (</w:t>
      </w:r>
      <w:r w:rsidRPr="003C2FF9">
        <w:rPr>
          <w:rFonts w:ascii="Arial" w:eastAsia="Times New Roman" w:hAnsi="Arial" w:cs="Arial"/>
          <w:b/>
          <w:bCs/>
          <w:color w:val="002060"/>
          <w:sz w:val="32"/>
          <w:szCs w:val="32"/>
          <w:lang w:val="es-GT" w:eastAsia="es-MX"/>
        </w:rPr>
        <w:t>8 DIAS)</w:t>
      </w:r>
    </w:p>
    <w:p w14:paraId="0496EB4C" w14:textId="77777777" w:rsidR="00686740" w:rsidRPr="00686740" w:rsidRDefault="00686740" w:rsidP="00686740"/>
    <w:p w14:paraId="0496EB4D" w14:textId="77777777"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01 // Origen – Toronto</w:t>
      </w:r>
    </w:p>
    <w:p w14:paraId="0496EB4E" w14:textId="77777777" w:rsidR="00686740" w:rsidRPr="003C2FF9" w:rsidRDefault="00686740" w:rsidP="00487576">
      <w:pPr>
        <w:autoSpaceDE w:val="0"/>
        <w:autoSpaceDN w:val="0"/>
        <w:adjustRightInd w:val="0"/>
        <w:spacing w:after="0" w:line="240" w:lineRule="auto"/>
        <w:rPr>
          <w:rFonts w:ascii="Arial" w:eastAsia="Calibri" w:hAnsi="Arial" w:cs="Arial"/>
          <w:sz w:val="20"/>
          <w:szCs w:val="20"/>
        </w:rPr>
      </w:pPr>
      <w:r w:rsidRPr="003C2FF9">
        <w:rPr>
          <w:rFonts w:ascii="Arial" w:eastAsia="Calibri" w:hAnsi="Arial" w:cs="Arial"/>
          <w:sz w:val="20"/>
          <w:szCs w:val="20"/>
        </w:rPr>
        <w:t>Recepción y asistencia en el aeropuerto de Toronto. Traslado al hotel y dependiendo de la hora de llegada, vista panorámica de la ciudad. Traslado a su hotel y alojamiento.</w:t>
      </w:r>
    </w:p>
    <w:p w14:paraId="0496EB4F"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sz w:val="20"/>
          <w:szCs w:val="20"/>
        </w:rPr>
      </w:pPr>
    </w:p>
    <w:p w14:paraId="0496EB50" w14:textId="77777777"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02 // Toronto – Niagara Falls</w:t>
      </w:r>
    </w:p>
    <w:p w14:paraId="0496EB51" w14:textId="77777777" w:rsidR="00686740" w:rsidRPr="003C2FF9" w:rsidRDefault="00686740"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 xml:space="preserve">Desayuno continental. Salida para disfrutar de una visita panorámica de Toronto, la metrópolis más poblada del Canadá, los Ayuntamientos Nuevo y Antiguo, así como el Parlamento Provincial, el Barrio Chino, el Harbour Front, la Universidad de Toronto, la Torre CN (subida no incluida) y el estadio Rogers Centre (entrada no incluida). Continuamos hacia la región de Niágara con parada en el más famoso viñedo de la región, donde se producen los mejores vinos de Canadá. </w:t>
      </w:r>
      <w:r w:rsidR="00ED4719" w:rsidRPr="003C2FF9">
        <w:rPr>
          <w:rFonts w:ascii="Arial" w:eastAsia="Calibri" w:hAnsi="Arial" w:cs="Arial"/>
          <w:sz w:val="20"/>
          <w:szCs w:val="20"/>
        </w:rPr>
        <w:t xml:space="preserve"> Seguimos hacia la Ciudad de Niagara Falls donde visitamos</w:t>
      </w:r>
      <w:r w:rsidRPr="003C2FF9">
        <w:rPr>
          <w:rFonts w:ascii="Arial" w:eastAsia="Calibri" w:hAnsi="Arial" w:cs="Arial"/>
          <w:sz w:val="20"/>
          <w:szCs w:val="20"/>
        </w:rPr>
        <w:t xml:space="preserve"> los túneles escénicos</w:t>
      </w:r>
      <w:r w:rsidR="00ED4719" w:rsidRPr="003C2FF9">
        <w:rPr>
          <w:rFonts w:ascii="Arial" w:eastAsia="Calibri" w:hAnsi="Arial" w:cs="Arial"/>
          <w:sz w:val="20"/>
          <w:szCs w:val="20"/>
        </w:rPr>
        <w:t xml:space="preserve"> o abordar en crucero Hornblower que los acercara a pocos metros de la caída del (viajes entre 28 de mayo hasta el 16 de octubre)</w:t>
      </w:r>
      <w:r w:rsidRPr="003C2FF9">
        <w:rPr>
          <w:rFonts w:ascii="Arial" w:eastAsia="Calibri" w:hAnsi="Arial" w:cs="Arial"/>
          <w:sz w:val="20"/>
          <w:szCs w:val="20"/>
        </w:rPr>
        <w:t xml:space="preserve">. </w:t>
      </w:r>
      <w:r w:rsidR="00ED4719" w:rsidRPr="003C2FF9">
        <w:rPr>
          <w:rFonts w:ascii="Arial" w:eastAsia="Calibri" w:hAnsi="Arial" w:cs="Arial"/>
          <w:sz w:val="20"/>
          <w:szCs w:val="20"/>
        </w:rPr>
        <w:t>Tendremos un recorrido panorámico de la ciudad de Niagara. Disfrutaran de t</w:t>
      </w:r>
      <w:r w:rsidRPr="003C2FF9">
        <w:rPr>
          <w:rFonts w:ascii="Arial" w:eastAsia="Calibri" w:hAnsi="Arial" w:cs="Arial"/>
          <w:sz w:val="20"/>
          <w:szCs w:val="20"/>
        </w:rPr>
        <w:t>iempo libre para recorrer la calle Clifton Hill y visitar algunos de los interesantes museos de cera y las tiendas de recuerdos. Por la noche podrán observar las cataratas iluminadas. Traslado de vuelta al hotel.</w:t>
      </w:r>
    </w:p>
    <w:p w14:paraId="0496EB52"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sz w:val="20"/>
          <w:szCs w:val="20"/>
        </w:rPr>
      </w:pPr>
    </w:p>
    <w:p w14:paraId="0496EB53" w14:textId="77777777" w:rsidR="00686740" w:rsidRPr="003C2FF9" w:rsidRDefault="00686740" w:rsidP="00487576">
      <w:pPr>
        <w:tabs>
          <w:tab w:val="left" w:pos="4740"/>
        </w:tabs>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03 // Niagara Falls – Mil Islas – Ottawa</w:t>
      </w:r>
      <w:r w:rsidRPr="003C2FF9">
        <w:rPr>
          <w:rFonts w:ascii="Arial" w:eastAsia="Calibri" w:hAnsi="Arial" w:cs="Arial"/>
          <w:b/>
          <w:bCs/>
          <w:color w:val="385623" w:themeColor="accent6" w:themeShade="80"/>
        </w:rPr>
        <w:tab/>
      </w:r>
    </w:p>
    <w:p w14:paraId="0496EB54" w14:textId="77777777" w:rsidR="00686740" w:rsidRPr="003C2FF9" w:rsidRDefault="00686740"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 xml:space="preserve">Desayuno continental. Salimos temprano hacia la Capital Nacional de Canadá, con parada </w:t>
      </w:r>
      <w:r w:rsidR="00ED4719" w:rsidRPr="003C2FF9">
        <w:rPr>
          <w:rFonts w:ascii="Arial" w:eastAsia="Calibri" w:hAnsi="Arial" w:cs="Arial"/>
          <w:sz w:val="20"/>
          <w:szCs w:val="20"/>
        </w:rPr>
        <w:t>en Gananoque, pueblito a orillas del rio San Lorenzo</w:t>
      </w:r>
      <w:r w:rsidR="00A47D93" w:rsidRPr="003C2FF9">
        <w:rPr>
          <w:rFonts w:ascii="Arial" w:eastAsia="Calibri" w:hAnsi="Arial" w:cs="Arial"/>
          <w:sz w:val="20"/>
          <w:szCs w:val="20"/>
        </w:rPr>
        <w:t xml:space="preserve">, donde se embarcara en un crucero de una hora para disfrutar de los paisajes que ofrece </w:t>
      </w:r>
      <w:r w:rsidRPr="003C2FF9">
        <w:rPr>
          <w:rFonts w:ascii="Arial" w:eastAsia="Calibri" w:hAnsi="Arial" w:cs="Arial"/>
          <w:sz w:val="20"/>
          <w:szCs w:val="20"/>
        </w:rPr>
        <w:t>Mil Islas</w:t>
      </w:r>
      <w:r w:rsidR="00D8252E" w:rsidRPr="003C2FF9">
        <w:rPr>
          <w:rFonts w:ascii="Arial" w:eastAsia="Calibri" w:hAnsi="Arial" w:cs="Arial"/>
          <w:sz w:val="20"/>
          <w:szCs w:val="20"/>
        </w:rPr>
        <w:t xml:space="preserve"> (abierto desde el 29 de mayo hasta el 31 de octubre), </w:t>
      </w:r>
      <w:r w:rsidRPr="003C2FF9">
        <w:rPr>
          <w:rFonts w:ascii="Arial" w:eastAsia="Calibri" w:hAnsi="Arial" w:cs="Arial"/>
          <w:sz w:val="20"/>
          <w:szCs w:val="20"/>
        </w:rPr>
        <w:t>antiguamente llamado “El jardín de los espíritus” por los indígenas de la región. Continuamos hacia la ciudad de Ottawa. Llegando a esta bella ciudad, disfrutaremos de un recorrido panorámico para apreciar lugares de interés, tales como el Chateau Laurier, el Ayuntamiento, las residencias del Primer Ministro y Gobernador General, el Canal Rideau y la Basílica de Notre Dame de Ottawa, entre otros atractivos. Traslado a su hotel y alojamiento.</w:t>
      </w:r>
    </w:p>
    <w:p w14:paraId="0496EB55" w14:textId="77777777" w:rsidR="00686740" w:rsidRPr="003C2FF9" w:rsidRDefault="00686740" w:rsidP="00686740">
      <w:pPr>
        <w:autoSpaceDE w:val="0"/>
        <w:autoSpaceDN w:val="0"/>
        <w:adjustRightInd w:val="0"/>
        <w:spacing w:after="0" w:line="240" w:lineRule="auto"/>
        <w:jc w:val="both"/>
        <w:rPr>
          <w:rFonts w:ascii="Arial" w:eastAsia="Calibri" w:hAnsi="Arial" w:cs="Arial"/>
          <w:b/>
          <w:bCs/>
          <w:sz w:val="20"/>
          <w:szCs w:val="20"/>
        </w:rPr>
      </w:pPr>
    </w:p>
    <w:p w14:paraId="0496EB56" w14:textId="77777777"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04 // Ottawa – Mont Tremblant – Québec</w:t>
      </w:r>
    </w:p>
    <w:p w14:paraId="0496EB57" w14:textId="77777777" w:rsidR="00686740" w:rsidRPr="003C2FF9" w:rsidRDefault="00487576"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D</w:t>
      </w:r>
      <w:r w:rsidR="00686740" w:rsidRPr="003C2FF9">
        <w:rPr>
          <w:rFonts w:ascii="Arial" w:eastAsia="Calibri" w:hAnsi="Arial" w:cs="Arial"/>
          <w:sz w:val="20"/>
          <w:szCs w:val="20"/>
        </w:rPr>
        <w:t>esayuno continental. Nos despedimos de Ottawa y partimos rumbo a Quebec, se hará una parada en Mont- Tremblant, famoso por su encanto europeo y una belleza natural única en su estilo. El lugar ofrece una atmósfera festiva y sin fin de actividades opcionales pa</w:t>
      </w:r>
      <w:r w:rsidR="00920371" w:rsidRPr="003C2FF9">
        <w:rPr>
          <w:rFonts w:ascii="Arial" w:eastAsia="Calibri" w:hAnsi="Arial" w:cs="Arial"/>
          <w:sz w:val="20"/>
          <w:szCs w:val="20"/>
        </w:rPr>
        <w:t>ra la familia, amigos y parejas</w:t>
      </w:r>
      <w:r w:rsidR="00686740" w:rsidRPr="003C2FF9">
        <w:rPr>
          <w:rFonts w:ascii="Arial" w:eastAsia="Calibri" w:hAnsi="Arial" w:cs="Arial"/>
          <w:sz w:val="20"/>
          <w:szCs w:val="20"/>
        </w:rPr>
        <w:t>. Es un sitio ideal para descansar y respirar aire puro. Podrán subir a la montaña en góndola (no incluido), es una experiencia inolvidable. Llegada ciudad de Quebec. Traslado a su hotel y alojamiento.</w:t>
      </w:r>
    </w:p>
    <w:p w14:paraId="0496EB58" w14:textId="77777777" w:rsidR="00686740" w:rsidRPr="003C2FF9" w:rsidRDefault="00686740" w:rsidP="00686740">
      <w:pPr>
        <w:autoSpaceDE w:val="0"/>
        <w:autoSpaceDN w:val="0"/>
        <w:adjustRightInd w:val="0"/>
        <w:spacing w:after="0" w:line="240" w:lineRule="auto"/>
        <w:jc w:val="both"/>
        <w:rPr>
          <w:rFonts w:ascii="Arial" w:eastAsia="Calibri" w:hAnsi="Arial" w:cs="Arial"/>
          <w:b/>
          <w:bCs/>
          <w:sz w:val="20"/>
          <w:szCs w:val="20"/>
        </w:rPr>
      </w:pPr>
    </w:p>
    <w:p w14:paraId="0496EB59" w14:textId="230B7F1B"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05 // Québec</w:t>
      </w:r>
    </w:p>
    <w:p w14:paraId="0496EB5A" w14:textId="77777777" w:rsidR="00686740" w:rsidRPr="003C2FF9" w:rsidRDefault="00686740"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 xml:space="preserve">Desayuno continental. En esta hermosa ciudad disfrutarán de un día libre (sin transporte). Se les ofrecerá una actividad opcional (costo extra) de todo el día para conocer la cuesta de Beaupré con parada para conocer la Basílica de Santa Ana de Beaupré, lugar en el cual se conserva el brazo de Santa Ana. </w:t>
      </w:r>
      <w:r w:rsidR="00920371" w:rsidRPr="003C2FF9">
        <w:rPr>
          <w:rFonts w:ascii="Arial" w:eastAsia="Calibri" w:hAnsi="Arial" w:cs="Arial"/>
          <w:sz w:val="20"/>
          <w:szCs w:val="20"/>
        </w:rPr>
        <w:t xml:space="preserve"> Esta opción </w:t>
      </w:r>
      <w:r w:rsidR="00420D21" w:rsidRPr="003C2FF9">
        <w:rPr>
          <w:rFonts w:ascii="Arial" w:eastAsia="Calibri" w:hAnsi="Arial" w:cs="Arial"/>
          <w:sz w:val="20"/>
          <w:szCs w:val="20"/>
        </w:rPr>
        <w:t>continúa</w:t>
      </w:r>
      <w:r w:rsidR="00920371" w:rsidRPr="003C2FF9">
        <w:rPr>
          <w:rFonts w:ascii="Arial" w:eastAsia="Calibri" w:hAnsi="Arial" w:cs="Arial"/>
          <w:sz w:val="20"/>
          <w:szCs w:val="20"/>
        </w:rPr>
        <w:t xml:space="preserve"> hacia la isla de Orleans, en el rio San Lorenzo, Un paseo que deja el sabor del encanto que brindan sus casitas campestres y plantas frutales. También </w:t>
      </w:r>
      <w:r w:rsidRPr="003C2FF9">
        <w:rPr>
          <w:rFonts w:ascii="Arial" w:eastAsia="Calibri" w:hAnsi="Arial" w:cs="Arial"/>
          <w:sz w:val="20"/>
          <w:szCs w:val="20"/>
        </w:rPr>
        <w:t>se hace una parada en la majestuosa cascada de Montmorency treinta metros más alta que las cataratas del Niagara. Traslado de vuelta a su hotel.</w:t>
      </w:r>
    </w:p>
    <w:p w14:paraId="0496EB5B"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sz w:val="20"/>
          <w:szCs w:val="20"/>
        </w:rPr>
      </w:pPr>
    </w:p>
    <w:p w14:paraId="54511604" w14:textId="77777777" w:rsidR="003C2FF9" w:rsidRDefault="003C2FF9" w:rsidP="00487576">
      <w:pPr>
        <w:autoSpaceDE w:val="0"/>
        <w:autoSpaceDN w:val="0"/>
        <w:adjustRightInd w:val="0"/>
        <w:spacing w:after="0" w:line="240" w:lineRule="auto"/>
        <w:jc w:val="both"/>
        <w:rPr>
          <w:rFonts w:ascii="Arial" w:eastAsia="Calibri" w:hAnsi="Arial" w:cs="Arial"/>
          <w:b/>
          <w:bCs/>
          <w:color w:val="385623" w:themeColor="accent6" w:themeShade="80"/>
          <w:sz w:val="20"/>
          <w:szCs w:val="20"/>
        </w:rPr>
      </w:pPr>
    </w:p>
    <w:p w14:paraId="68E99C6F" w14:textId="77777777" w:rsidR="003C2FF9" w:rsidRDefault="003C2FF9" w:rsidP="00487576">
      <w:pPr>
        <w:autoSpaceDE w:val="0"/>
        <w:autoSpaceDN w:val="0"/>
        <w:adjustRightInd w:val="0"/>
        <w:spacing w:after="0" w:line="240" w:lineRule="auto"/>
        <w:jc w:val="both"/>
        <w:rPr>
          <w:rFonts w:ascii="Arial" w:eastAsia="Calibri" w:hAnsi="Arial" w:cs="Arial"/>
          <w:b/>
          <w:bCs/>
          <w:color w:val="385623" w:themeColor="accent6" w:themeShade="80"/>
          <w:sz w:val="20"/>
          <w:szCs w:val="20"/>
        </w:rPr>
      </w:pPr>
    </w:p>
    <w:p w14:paraId="132FC942" w14:textId="77777777" w:rsidR="003C2FF9" w:rsidRDefault="003C2FF9" w:rsidP="00487576">
      <w:pPr>
        <w:autoSpaceDE w:val="0"/>
        <w:autoSpaceDN w:val="0"/>
        <w:adjustRightInd w:val="0"/>
        <w:spacing w:after="0" w:line="240" w:lineRule="auto"/>
        <w:jc w:val="both"/>
        <w:rPr>
          <w:rFonts w:ascii="Arial" w:eastAsia="Calibri" w:hAnsi="Arial" w:cs="Arial"/>
          <w:b/>
          <w:bCs/>
          <w:color w:val="385623" w:themeColor="accent6" w:themeShade="80"/>
          <w:sz w:val="20"/>
          <w:szCs w:val="20"/>
        </w:rPr>
      </w:pPr>
    </w:p>
    <w:p w14:paraId="1BA6DFD1" w14:textId="77777777" w:rsidR="003C2FF9" w:rsidRDefault="003C2FF9" w:rsidP="00487576">
      <w:pPr>
        <w:autoSpaceDE w:val="0"/>
        <w:autoSpaceDN w:val="0"/>
        <w:adjustRightInd w:val="0"/>
        <w:spacing w:after="0" w:line="240" w:lineRule="auto"/>
        <w:jc w:val="both"/>
        <w:rPr>
          <w:rFonts w:ascii="Arial" w:eastAsia="Calibri" w:hAnsi="Arial" w:cs="Arial"/>
          <w:b/>
          <w:bCs/>
          <w:color w:val="385623" w:themeColor="accent6" w:themeShade="80"/>
          <w:sz w:val="20"/>
          <w:szCs w:val="20"/>
        </w:rPr>
      </w:pPr>
    </w:p>
    <w:p w14:paraId="0496EB5C" w14:textId="2B489C74"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06 // Québec – Montreal</w:t>
      </w:r>
    </w:p>
    <w:p w14:paraId="0496EB5D" w14:textId="77777777" w:rsidR="00686740" w:rsidRPr="003C2FF9" w:rsidRDefault="00686740"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Desa</w:t>
      </w:r>
      <w:r w:rsidR="00420D21" w:rsidRPr="003C2FF9">
        <w:rPr>
          <w:rFonts w:ascii="Arial" w:eastAsia="Calibri" w:hAnsi="Arial" w:cs="Arial"/>
          <w:sz w:val="20"/>
          <w:szCs w:val="20"/>
        </w:rPr>
        <w:t>yuno continental. Salida hacia Montreal</w:t>
      </w:r>
      <w:r w:rsidRPr="003C2FF9">
        <w:rPr>
          <w:rFonts w:ascii="Arial" w:eastAsia="Calibri" w:hAnsi="Arial" w:cs="Arial"/>
          <w:sz w:val="20"/>
          <w:szCs w:val="20"/>
        </w:rPr>
        <w:t>, la gran urbe canadiense que después de París es la ciudad más grande de habla francesa del mundo y en la cual tendrá la oportunidad de ver su Estadio Olímpico, sede de los juegos olímpicos de 1976; el Oratorio de San José, catalogado como el más grande en el mundo dedicado al Santo. Visitaremos el Viejo Montreal, la Plaza de Armas, el Viejo Puerto, la Basílica Notre Dame (entrada no incluida) y la Plaza Jaques Cartier. Traslado a su hotel y alojamiento.</w:t>
      </w:r>
    </w:p>
    <w:p w14:paraId="0496EB5E"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b/>
          <w:bCs/>
          <w:sz w:val="20"/>
          <w:szCs w:val="20"/>
        </w:rPr>
      </w:pPr>
    </w:p>
    <w:p w14:paraId="0496EB5F" w14:textId="77777777"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07 // Montreal</w:t>
      </w:r>
    </w:p>
    <w:p w14:paraId="0496EB60" w14:textId="77777777" w:rsidR="00686740" w:rsidRPr="003C2FF9" w:rsidRDefault="00686740"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 xml:space="preserve">Desayuno continental. Preparamos las piernas para visitar a pie la ciudad subterránea (no hay transporte), con modernos pasajes a través de los cuales se llega a variados comercios, restaurantes, cines y tiendas de todo tipo. Una oportunidad para apreciar las edificaciones más importantes, acceso a las estaciones de metro y calla de Ste-Catherine, principal vía comercial de Montreal. Gozarán del resto del día libre para visitar museos, hacer compras o disfrutar de la gastronomía internacional que ofrece esta ciudad. </w:t>
      </w:r>
      <w:r w:rsidR="00487576" w:rsidRPr="003C2FF9">
        <w:rPr>
          <w:rFonts w:ascii="Arial" w:eastAsia="Calibri" w:hAnsi="Arial" w:cs="Arial"/>
          <w:sz w:val="20"/>
          <w:szCs w:val="20"/>
        </w:rPr>
        <w:t xml:space="preserve"> </w:t>
      </w:r>
      <w:r w:rsidRPr="003C2FF9">
        <w:rPr>
          <w:rFonts w:ascii="Arial" w:eastAsia="Calibri" w:hAnsi="Arial" w:cs="Arial"/>
          <w:sz w:val="20"/>
          <w:szCs w:val="20"/>
        </w:rPr>
        <w:t>Traslado de vuelta a su hotel.</w:t>
      </w:r>
    </w:p>
    <w:p w14:paraId="0496EB61"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sz w:val="20"/>
          <w:szCs w:val="20"/>
        </w:rPr>
      </w:pPr>
    </w:p>
    <w:p w14:paraId="0496EB62" w14:textId="77777777" w:rsidR="00686740" w:rsidRPr="003C2FF9" w:rsidRDefault="00686740" w:rsidP="00487576">
      <w:pPr>
        <w:autoSpaceDE w:val="0"/>
        <w:autoSpaceDN w:val="0"/>
        <w:adjustRightInd w:val="0"/>
        <w:spacing w:after="0" w:line="240" w:lineRule="auto"/>
        <w:jc w:val="both"/>
        <w:rPr>
          <w:rFonts w:ascii="Arial" w:eastAsia="Calibri" w:hAnsi="Arial" w:cs="Arial"/>
          <w:b/>
          <w:bCs/>
          <w:color w:val="385623" w:themeColor="accent6" w:themeShade="80"/>
        </w:rPr>
      </w:pPr>
      <w:r w:rsidRPr="003C2FF9">
        <w:rPr>
          <w:rFonts w:ascii="Arial" w:eastAsia="Calibri" w:hAnsi="Arial" w:cs="Arial"/>
          <w:b/>
          <w:bCs/>
          <w:color w:val="385623" w:themeColor="accent6" w:themeShade="80"/>
        </w:rPr>
        <w:t>Día 08 // Montreal – Origen</w:t>
      </w:r>
    </w:p>
    <w:p w14:paraId="0496EB63" w14:textId="77777777" w:rsidR="00686740" w:rsidRPr="003C2FF9" w:rsidRDefault="00686740" w:rsidP="00487576">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Desayuno continental. Traslado hacia el aeropuerto de Montreal, donde les desearemos un buen viaje y un pronto regreso.</w:t>
      </w:r>
    </w:p>
    <w:p w14:paraId="0496EB64" w14:textId="77777777" w:rsidR="00686740" w:rsidRPr="003C2FF9" w:rsidRDefault="00686740" w:rsidP="00686740">
      <w:pPr>
        <w:autoSpaceDE w:val="0"/>
        <w:autoSpaceDN w:val="0"/>
        <w:adjustRightInd w:val="0"/>
        <w:spacing w:after="0" w:line="240" w:lineRule="auto"/>
        <w:jc w:val="both"/>
        <w:rPr>
          <w:rFonts w:ascii="Arial" w:eastAsia="Calibri" w:hAnsi="Arial" w:cs="Arial"/>
          <w:color w:val="000000"/>
          <w:sz w:val="20"/>
          <w:szCs w:val="20"/>
        </w:rPr>
      </w:pPr>
    </w:p>
    <w:p w14:paraId="0496EB65" w14:textId="77777777" w:rsidR="00686740" w:rsidRPr="003C2FF9" w:rsidRDefault="00686740" w:rsidP="00686740">
      <w:pPr>
        <w:autoSpaceDE w:val="0"/>
        <w:autoSpaceDN w:val="0"/>
        <w:adjustRightInd w:val="0"/>
        <w:spacing w:after="0" w:line="240" w:lineRule="auto"/>
        <w:jc w:val="both"/>
        <w:rPr>
          <w:rFonts w:ascii="Arial" w:eastAsia="Calibri" w:hAnsi="Arial" w:cs="Arial"/>
          <w:color w:val="000000"/>
          <w:sz w:val="20"/>
          <w:szCs w:val="20"/>
        </w:rPr>
      </w:pPr>
    </w:p>
    <w:p w14:paraId="0496EB66"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b/>
          <w:bCs/>
          <w:color w:val="000000"/>
          <w:sz w:val="20"/>
          <w:szCs w:val="20"/>
        </w:rPr>
      </w:pPr>
    </w:p>
    <w:p w14:paraId="0496EB67" w14:textId="77777777" w:rsidR="00487576" w:rsidRPr="003C2FF9" w:rsidRDefault="00487576" w:rsidP="00487576">
      <w:pPr>
        <w:spacing w:after="0" w:line="240" w:lineRule="auto"/>
        <w:rPr>
          <w:rFonts w:ascii="Arial" w:eastAsia="Times New Roman" w:hAnsi="Arial" w:cs="Arial"/>
          <w:color w:val="222222"/>
          <w:sz w:val="20"/>
          <w:szCs w:val="20"/>
          <w:lang w:eastAsia="es-MX"/>
        </w:rPr>
      </w:pPr>
      <w:r w:rsidRPr="003C2FF9">
        <w:rPr>
          <w:rFonts w:ascii="Arial" w:eastAsia="Times New Roman" w:hAnsi="Arial" w:cs="Arial"/>
          <w:b/>
          <w:bCs/>
          <w:color w:val="365F91"/>
          <w:sz w:val="20"/>
          <w:szCs w:val="20"/>
          <w:lang w:val="es-GT" w:eastAsia="es-MX"/>
        </w:rPr>
        <w:t xml:space="preserve">NO INCLUYE: </w:t>
      </w:r>
      <w:r w:rsidRPr="003C2FF9">
        <w:rPr>
          <w:rFonts w:ascii="Arial" w:eastAsia="Times New Roman" w:hAnsi="Arial" w:cs="Arial"/>
          <w:color w:val="365F91"/>
          <w:sz w:val="20"/>
          <w:szCs w:val="20"/>
          <w:lang w:eastAsia="es-MX"/>
        </w:rPr>
        <w:t xml:space="preserve">  </w:t>
      </w:r>
      <w:r w:rsidRPr="003C2FF9">
        <w:rPr>
          <w:rFonts w:ascii="Arial" w:eastAsia="Times New Roman" w:hAnsi="Arial" w:cs="Arial"/>
          <w:color w:val="222222"/>
          <w:sz w:val="20"/>
          <w:szCs w:val="20"/>
          <w:lang w:val="es-GT" w:eastAsia="es-MX"/>
        </w:rPr>
        <w:t xml:space="preserve">Boleto de Avión, </w:t>
      </w:r>
      <w:r w:rsidR="002B5F61" w:rsidRPr="003C2FF9">
        <w:rPr>
          <w:rFonts w:ascii="Arial" w:eastAsia="Times New Roman" w:hAnsi="Arial" w:cs="Arial"/>
          <w:color w:val="222222"/>
          <w:sz w:val="20"/>
          <w:szCs w:val="20"/>
          <w:lang w:val="es-GT" w:eastAsia="es-MX"/>
        </w:rPr>
        <w:t>Trámite d</w:t>
      </w:r>
      <w:r w:rsidRPr="003C2FF9">
        <w:rPr>
          <w:rFonts w:ascii="Arial" w:eastAsia="Times New Roman" w:hAnsi="Arial" w:cs="Arial"/>
          <w:color w:val="222222"/>
          <w:sz w:val="20"/>
          <w:szCs w:val="20"/>
          <w:lang w:val="es-GT" w:eastAsia="es-MX"/>
        </w:rPr>
        <w:t xml:space="preserve">el permiso para entrar a Canadá (eta), Gastos personales, Propinas a guía y chofer, Actividades no incluidas en el apartado </w:t>
      </w:r>
    </w:p>
    <w:p w14:paraId="0496EB68"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b/>
          <w:bCs/>
          <w:color w:val="000000"/>
          <w:sz w:val="20"/>
          <w:szCs w:val="20"/>
          <w:lang w:val="es-GT"/>
        </w:rPr>
      </w:pPr>
    </w:p>
    <w:p w14:paraId="0A50182A" w14:textId="77777777" w:rsidR="007937A6" w:rsidRPr="003C2FF9" w:rsidRDefault="007937A6" w:rsidP="00487576">
      <w:pPr>
        <w:autoSpaceDE w:val="0"/>
        <w:autoSpaceDN w:val="0"/>
        <w:adjustRightInd w:val="0"/>
        <w:spacing w:after="0" w:line="240" w:lineRule="auto"/>
        <w:jc w:val="both"/>
        <w:rPr>
          <w:rFonts w:ascii="Arial" w:eastAsia="Calibri" w:hAnsi="Arial" w:cs="Arial"/>
          <w:b/>
          <w:bCs/>
          <w:color w:val="002060"/>
          <w:sz w:val="20"/>
          <w:szCs w:val="20"/>
        </w:rPr>
      </w:pPr>
    </w:p>
    <w:p w14:paraId="66696FF0" w14:textId="77777777" w:rsidR="007937A6" w:rsidRPr="003C2FF9" w:rsidRDefault="007937A6" w:rsidP="00487576">
      <w:pPr>
        <w:autoSpaceDE w:val="0"/>
        <w:autoSpaceDN w:val="0"/>
        <w:adjustRightInd w:val="0"/>
        <w:spacing w:after="0" w:line="240" w:lineRule="auto"/>
        <w:jc w:val="both"/>
        <w:rPr>
          <w:rFonts w:ascii="Arial" w:eastAsia="Calibri" w:hAnsi="Arial" w:cs="Arial"/>
          <w:b/>
          <w:bCs/>
          <w:color w:val="002060"/>
          <w:sz w:val="20"/>
          <w:szCs w:val="20"/>
        </w:rPr>
      </w:pPr>
    </w:p>
    <w:p w14:paraId="0496EB69" w14:textId="3DBBBDB4" w:rsidR="00686740" w:rsidRPr="003C2FF9" w:rsidRDefault="00686740" w:rsidP="00487576">
      <w:pPr>
        <w:autoSpaceDE w:val="0"/>
        <w:autoSpaceDN w:val="0"/>
        <w:adjustRightInd w:val="0"/>
        <w:spacing w:after="0" w:line="240" w:lineRule="auto"/>
        <w:jc w:val="both"/>
        <w:rPr>
          <w:rFonts w:ascii="Arial" w:eastAsia="Calibri" w:hAnsi="Arial" w:cs="Arial"/>
          <w:b/>
          <w:bCs/>
          <w:color w:val="002060"/>
          <w:sz w:val="20"/>
          <w:szCs w:val="20"/>
        </w:rPr>
      </w:pPr>
      <w:r w:rsidRPr="003C2FF9">
        <w:rPr>
          <w:rFonts w:ascii="Arial" w:eastAsia="Calibri" w:hAnsi="Arial" w:cs="Arial"/>
          <w:b/>
          <w:bCs/>
          <w:color w:val="002060"/>
          <w:sz w:val="20"/>
          <w:szCs w:val="20"/>
        </w:rPr>
        <w:t>Su viaje incluye:</w:t>
      </w:r>
    </w:p>
    <w:p w14:paraId="0496EB6A"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b/>
          <w:bCs/>
          <w:color w:val="000000"/>
          <w:sz w:val="20"/>
          <w:szCs w:val="20"/>
        </w:rPr>
      </w:pPr>
    </w:p>
    <w:p w14:paraId="0496EB6B"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color w:val="000000"/>
          <w:sz w:val="20"/>
          <w:szCs w:val="20"/>
        </w:rPr>
      </w:pPr>
      <w:r w:rsidRPr="003C2FF9">
        <w:rPr>
          <w:rFonts w:ascii="Arial" w:eastAsia="Calibri" w:hAnsi="Arial" w:cs="Arial"/>
          <w:color w:val="000000"/>
          <w:sz w:val="20"/>
          <w:szCs w:val="20"/>
        </w:rPr>
        <w:t>• Vehículo con calefacción.</w:t>
      </w:r>
    </w:p>
    <w:p w14:paraId="0496EB6C"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color w:val="000000"/>
          <w:sz w:val="20"/>
          <w:szCs w:val="20"/>
        </w:rPr>
      </w:pPr>
      <w:r w:rsidRPr="003C2FF9">
        <w:rPr>
          <w:rFonts w:ascii="Arial" w:eastAsia="Calibri" w:hAnsi="Arial" w:cs="Arial"/>
          <w:color w:val="000000"/>
          <w:sz w:val="20"/>
          <w:szCs w:val="20"/>
        </w:rPr>
        <w:t>• Guía hispano (Castellano).</w:t>
      </w:r>
    </w:p>
    <w:p w14:paraId="0496EB6D"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color w:val="000000"/>
          <w:sz w:val="20"/>
          <w:szCs w:val="20"/>
        </w:rPr>
      </w:pPr>
      <w:r w:rsidRPr="003C2FF9">
        <w:rPr>
          <w:rFonts w:ascii="Arial" w:eastAsia="Calibri" w:hAnsi="Arial" w:cs="Arial"/>
          <w:color w:val="000000"/>
          <w:sz w:val="20"/>
          <w:szCs w:val="20"/>
        </w:rPr>
        <w:t>• Desayunos continentales</w:t>
      </w:r>
    </w:p>
    <w:p w14:paraId="0496EB6E"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color w:val="000000"/>
          <w:sz w:val="20"/>
          <w:szCs w:val="20"/>
        </w:rPr>
      </w:pPr>
      <w:r w:rsidRPr="003C2FF9">
        <w:rPr>
          <w:rFonts w:ascii="Arial" w:eastAsia="Calibri" w:hAnsi="Arial" w:cs="Arial"/>
          <w:color w:val="000000"/>
          <w:sz w:val="20"/>
          <w:szCs w:val="20"/>
        </w:rPr>
        <w:t>• Puente Mil Islas</w:t>
      </w:r>
    </w:p>
    <w:p w14:paraId="0496EB6F"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color w:val="000000"/>
          <w:sz w:val="20"/>
          <w:szCs w:val="20"/>
        </w:rPr>
      </w:pPr>
      <w:r w:rsidRPr="003C2FF9">
        <w:rPr>
          <w:rFonts w:ascii="Arial" w:eastAsia="Calibri" w:hAnsi="Arial" w:cs="Arial"/>
          <w:color w:val="000000"/>
          <w:sz w:val="20"/>
          <w:szCs w:val="20"/>
        </w:rPr>
        <w:t>• Visita al viñedo</w:t>
      </w:r>
    </w:p>
    <w:p w14:paraId="0496EB70" w14:textId="77777777" w:rsidR="00686740" w:rsidRPr="003C2FF9" w:rsidRDefault="00686740" w:rsidP="00686740">
      <w:pPr>
        <w:autoSpaceDE w:val="0"/>
        <w:autoSpaceDN w:val="0"/>
        <w:adjustRightInd w:val="0"/>
        <w:spacing w:after="0" w:line="240" w:lineRule="auto"/>
        <w:ind w:left="144"/>
        <w:jc w:val="both"/>
        <w:rPr>
          <w:rFonts w:ascii="Arial" w:eastAsia="Calibri" w:hAnsi="Arial" w:cs="Arial"/>
          <w:color w:val="000000"/>
          <w:sz w:val="20"/>
          <w:szCs w:val="20"/>
        </w:rPr>
      </w:pPr>
      <w:r w:rsidRPr="003C2FF9">
        <w:rPr>
          <w:rFonts w:ascii="Arial" w:eastAsia="Calibri" w:hAnsi="Arial" w:cs="Arial"/>
          <w:color w:val="000000"/>
          <w:sz w:val="20"/>
          <w:szCs w:val="20"/>
        </w:rPr>
        <w:t>• Túneles escénicos</w:t>
      </w:r>
    </w:p>
    <w:p w14:paraId="0496EB71" w14:textId="77777777" w:rsidR="00686740" w:rsidRPr="003C2FF9" w:rsidRDefault="00686740" w:rsidP="00686740">
      <w:pPr>
        <w:autoSpaceDE w:val="0"/>
        <w:autoSpaceDN w:val="0"/>
        <w:adjustRightInd w:val="0"/>
        <w:spacing w:after="0" w:line="240" w:lineRule="auto"/>
        <w:jc w:val="both"/>
        <w:rPr>
          <w:rFonts w:ascii="Arial" w:eastAsia="Calibri" w:hAnsi="Arial" w:cs="Arial"/>
          <w:sz w:val="20"/>
          <w:szCs w:val="20"/>
        </w:rPr>
      </w:pPr>
    </w:p>
    <w:p w14:paraId="6C7A8A7C" w14:textId="77777777" w:rsidR="00FA7825" w:rsidRPr="003C2FF9" w:rsidRDefault="00FA7825" w:rsidP="00686740">
      <w:pPr>
        <w:autoSpaceDE w:val="0"/>
        <w:autoSpaceDN w:val="0"/>
        <w:adjustRightInd w:val="0"/>
        <w:spacing w:after="0" w:line="240" w:lineRule="auto"/>
        <w:jc w:val="both"/>
        <w:rPr>
          <w:rFonts w:ascii="Arial" w:eastAsia="Calibri" w:hAnsi="Arial" w:cs="Arial"/>
          <w:b/>
          <w:bCs/>
          <w:color w:val="002060"/>
          <w:sz w:val="20"/>
          <w:szCs w:val="20"/>
        </w:rPr>
      </w:pPr>
    </w:p>
    <w:p w14:paraId="0F1614F7" w14:textId="77777777" w:rsidR="00B46370" w:rsidRPr="003C2FF9" w:rsidRDefault="00B46370" w:rsidP="00686740">
      <w:pPr>
        <w:autoSpaceDE w:val="0"/>
        <w:autoSpaceDN w:val="0"/>
        <w:adjustRightInd w:val="0"/>
        <w:spacing w:after="0" w:line="240" w:lineRule="auto"/>
        <w:jc w:val="both"/>
        <w:rPr>
          <w:rFonts w:ascii="Arial" w:eastAsia="Calibri" w:hAnsi="Arial" w:cs="Arial"/>
          <w:b/>
          <w:bCs/>
          <w:color w:val="002060"/>
          <w:sz w:val="20"/>
          <w:szCs w:val="20"/>
        </w:rPr>
      </w:pPr>
    </w:p>
    <w:p w14:paraId="0496EB72" w14:textId="34F3FBF7" w:rsidR="00686740" w:rsidRPr="003C2FF9" w:rsidRDefault="00686740" w:rsidP="00686740">
      <w:pPr>
        <w:autoSpaceDE w:val="0"/>
        <w:autoSpaceDN w:val="0"/>
        <w:adjustRightInd w:val="0"/>
        <w:spacing w:after="0" w:line="240" w:lineRule="auto"/>
        <w:jc w:val="both"/>
        <w:rPr>
          <w:rFonts w:ascii="Arial" w:eastAsia="Calibri" w:hAnsi="Arial" w:cs="Arial"/>
          <w:b/>
          <w:bCs/>
          <w:color w:val="002060"/>
          <w:sz w:val="20"/>
          <w:szCs w:val="20"/>
        </w:rPr>
      </w:pPr>
      <w:r w:rsidRPr="003C2FF9">
        <w:rPr>
          <w:rFonts w:ascii="Arial" w:eastAsia="Calibri" w:hAnsi="Arial" w:cs="Arial"/>
          <w:b/>
          <w:bCs/>
          <w:color w:val="002060"/>
          <w:sz w:val="20"/>
          <w:szCs w:val="20"/>
        </w:rPr>
        <w:t>Visitas de las ciudades de:</w:t>
      </w:r>
    </w:p>
    <w:p w14:paraId="0496EB73" w14:textId="77777777" w:rsidR="00686740" w:rsidRPr="003C2FF9" w:rsidRDefault="00686740" w:rsidP="00686740">
      <w:pPr>
        <w:autoSpaceDE w:val="0"/>
        <w:autoSpaceDN w:val="0"/>
        <w:adjustRightInd w:val="0"/>
        <w:spacing w:after="0" w:line="240" w:lineRule="auto"/>
        <w:jc w:val="both"/>
        <w:rPr>
          <w:rFonts w:ascii="Arial" w:eastAsia="Calibri" w:hAnsi="Arial" w:cs="Arial"/>
          <w:b/>
          <w:bCs/>
          <w:sz w:val="20"/>
          <w:szCs w:val="20"/>
        </w:rPr>
      </w:pPr>
    </w:p>
    <w:p w14:paraId="0496EB74" w14:textId="77777777" w:rsidR="00686740" w:rsidRPr="003C2FF9" w:rsidRDefault="00686740" w:rsidP="00686740">
      <w:pPr>
        <w:autoSpaceDE w:val="0"/>
        <w:autoSpaceDN w:val="0"/>
        <w:adjustRightInd w:val="0"/>
        <w:spacing w:after="0" w:line="240" w:lineRule="auto"/>
        <w:ind w:left="144" w:right="144"/>
        <w:jc w:val="both"/>
        <w:rPr>
          <w:rFonts w:ascii="Arial" w:eastAsia="Calibri" w:hAnsi="Arial" w:cs="Arial"/>
          <w:sz w:val="20"/>
          <w:szCs w:val="20"/>
          <w:lang w:val="fr-CA"/>
        </w:rPr>
      </w:pPr>
      <w:r w:rsidRPr="003C2FF9">
        <w:rPr>
          <w:rFonts w:ascii="Arial" w:eastAsia="Calibri" w:hAnsi="Arial" w:cs="Arial"/>
          <w:sz w:val="20"/>
          <w:szCs w:val="20"/>
          <w:lang w:val="en-US"/>
        </w:rPr>
        <w:t xml:space="preserve">• Toronto • </w:t>
      </w:r>
      <w:r w:rsidR="00487576" w:rsidRPr="003C2FF9">
        <w:rPr>
          <w:rFonts w:ascii="Arial" w:eastAsia="Calibri" w:hAnsi="Arial" w:cs="Arial"/>
          <w:sz w:val="20"/>
          <w:szCs w:val="20"/>
          <w:lang w:val="en-US"/>
        </w:rPr>
        <w:t>Niagara</w:t>
      </w:r>
      <w:r w:rsidRPr="003C2FF9">
        <w:rPr>
          <w:rFonts w:ascii="Arial" w:eastAsia="Calibri" w:hAnsi="Arial" w:cs="Arial"/>
          <w:sz w:val="20"/>
          <w:szCs w:val="20"/>
          <w:lang w:val="en-US"/>
        </w:rPr>
        <w:t xml:space="preserve"> Falls • Ottawa • Mont-Tremblant • Québec • Montreal</w:t>
      </w:r>
    </w:p>
    <w:p w14:paraId="0496EB75" w14:textId="77777777" w:rsidR="00686740" w:rsidRPr="003C2FF9" w:rsidRDefault="00686740" w:rsidP="00686740">
      <w:pPr>
        <w:autoSpaceDE w:val="0"/>
        <w:autoSpaceDN w:val="0"/>
        <w:adjustRightInd w:val="0"/>
        <w:spacing w:after="0" w:line="240" w:lineRule="auto"/>
        <w:ind w:right="144"/>
        <w:jc w:val="both"/>
        <w:rPr>
          <w:rFonts w:ascii="Arial" w:eastAsia="Calibri" w:hAnsi="Arial" w:cs="Arial"/>
          <w:sz w:val="20"/>
          <w:szCs w:val="20"/>
          <w:lang w:val="fr-CA"/>
        </w:rPr>
      </w:pPr>
    </w:p>
    <w:p w14:paraId="0496EB77" w14:textId="28AF66E1" w:rsidR="00686740" w:rsidRPr="003C2FF9" w:rsidRDefault="00686740" w:rsidP="00686740">
      <w:pPr>
        <w:autoSpaceDE w:val="0"/>
        <w:autoSpaceDN w:val="0"/>
        <w:adjustRightInd w:val="0"/>
        <w:spacing w:after="0" w:line="240" w:lineRule="auto"/>
        <w:jc w:val="both"/>
        <w:rPr>
          <w:rFonts w:ascii="Arial" w:eastAsia="Calibri" w:hAnsi="Arial" w:cs="Arial"/>
          <w:b/>
          <w:bCs/>
          <w:sz w:val="20"/>
          <w:szCs w:val="20"/>
          <w:lang w:val="en-US"/>
        </w:rPr>
      </w:pPr>
      <w:r w:rsidRPr="003C2FF9">
        <w:rPr>
          <w:rFonts w:ascii="Arial" w:eastAsia="Calibri" w:hAnsi="Arial" w:cs="Arial"/>
          <w:b/>
          <w:bCs/>
          <w:sz w:val="20"/>
          <w:szCs w:val="20"/>
          <w:lang w:val="en-US"/>
        </w:rPr>
        <w:t>Hoteles</w:t>
      </w:r>
    </w:p>
    <w:p w14:paraId="0496EB78" w14:textId="5F245F14" w:rsidR="00686740" w:rsidRPr="003C2FF9" w:rsidRDefault="00686740" w:rsidP="00686740">
      <w:pPr>
        <w:autoSpaceDE w:val="0"/>
        <w:autoSpaceDN w:val="0"/>
        <w:adjustRightInd w:val="0"/>
        <w:spacing w:after="0" w:line="240" w:lineRule="auto"/>
        <w:jc w:val="both"/>
        <w:rPr>
          <w:rFonts w:ascii="Arial" w:eastAsia="Calibri" w:hAnsi="Arial" w:cs="Arial"/>
          <w:sz w:val="20"/>
          <w:szCs w:val="20"/>
          <w:lang w:val="en-US"/>
        </w:rPr>
      </w:pPr>
      <w:r w:rsidRPr="003C2FF9">
        <w:rPr>
          <w:rFonts w:ascii="Arial" w:eastAsia="Calibri" w:hAnsi="Arial" w:cs="Arial"/>
          <w:sz w:val="20"/>
          <w:szCs w:val="20"/>
          <w:lang w:val="en-US"/>
        </w:rPr>
        <w:t xml:space="preserve">• Toronto </w:t>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t xml:space="preserve">Bond Place, </w:t>
      </w:r>
      <w:r w:rsidR="00BE4410" w:rsidRPr="003C2FF9">
        <w:rPr>
          <w:rFonts w:ascii="Arial" w:eastAsia="Calibri" w:hAnsi="Arial" w:cs="Arial"/>
          <w:sz w:val="20"/>
          <w:szCs w:val="20"/>
          <w:lang w:val="en-US"/>
        </w:rPr>
        <w:t>Don Valley</w:t>
      </w:r>
      <w:r w:rsidR="00BC27E8" w:rsidRPr="003C2FF9">
        <w:rPr>
          <w:rFonts w:ascii="Arial" w:eastAsia="Calibri" w:hAnsi="Arial" w:cs="Arial"/>
          <w:sz w:val="20"/>
          <w:szCs w:val="20"/>
          <w:lang w:val="en-US"/>
        </w:rPr>
        <w:t xml:space="preserve">, </w:t>
      </w:r>
      <w:r w:rsidRPr="003C2FF9">
        <w:rPr>
          <w:rFonts w:ascii="Arial" w:eastAsia="Calibri" w:hAnsi="Arial" w:cs="Arial"/>
          <w:sz w:val="20"/>
          <w:szCs w:val="20"/>
          <w:lang w:val="en-US"/>
        </w:rPr>
        <w:t>Chelsea Hotel o similar</w:t>
      </w:r>
    </w:p>
    <w:p w14:paraId="116059DC" w14:textId="37816C0C" w:rsidR="00A81EF3" w:rsidRPr="003C2FF9" w:rsidRDefault="00A81EF3" w:rsidP="00686740">
      <w:pPr>
        <w:autoSpaceDE w:val="0"/>
        <w:autoSpaceDN w:val="0"/>
        <w:adjustRightInd w:val="0"/>
        <w:spacing w:after="0" w:line="240" w:lineRule="auto"/>
        <w:jc w:val="both"/>
        <w:rPr>
          <w:rFonts w:ascii="Arial" w:eastAsia="Calibri" w:hAnsi="Arial" w:cs="Arial"/>
          <w:sz w:val="20"/>
          <w:szCs w:val="20"/>
          <w:lang w:val="en-US"/>
        </w:rPr>
      </w:pPr>
      <w:r w:rsidRPr="003C2FF9">
        <w:rPr>
          <w:rFonts w:ascii="Arial" w:eastAsia="Calibri" w:hAnsi="Arial" w:cs="Arial"/>
          <w:sz w:val="20"/>
          <w:szCs w:val="20"/>
          <w:lang w:val="en-US"/>
        </w:rPr>
        <w:t xml:space="preserve">• Niágara Falls </w:t>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t xml:space="preserve">             Americana Conference Resort Spa Hotel</w:t>
      </w:r>
      <w:r w:rsidR="00361E86" w:rsidRPr="003C2FF9">
        <w:rPr>
          <w:rFonts w:ascii="Arial" w:eastAsia="Calibri" w:hAnsi="Arial" w:cs="Arial"/>
          <w:sz w:val="20"/>
          <w:szCs w:val="20"/>
          <w:lang w:val="en-US"/>
        </w:rPr>
        <w:t xml:space="preserve">, </w:t>
      </w:r>
      <w:r w:rsidRPr="003C2FF9">
        <w:rPr>
          <w:rFonts w:ascii="Arial" w:eastAsia="Calibri" w:hAnsi="Arial" w:cs="Arial"/>
          <w:sz w:val="20"/>
          <w:szCs w:val="20"/>
          <w:lang w:val="en-US"/>
        </w:rPr>
        <w:t>o similar</w:t>
      </w:r>
    </w:p>
    <w:p w14:paraId="0496EB79" w14:textId="77777777" w:rsidR="00686740" w:rsidRPr="003C2FF9" w:rsidRDefault="00686740" w:rsidP="00686740">
      <w:pPr>
        <w:autoSpaceDE w:val="0"/>
        <w:autoSpaceDN w:val="0"/>
        <w:adjustRightInd w:val="0"/>
        <w:spacing w:after="0" w:line="240" w:lineRule="auto"/>
        <w:jc w:val="both"/>
        <w:rPr>
          <w:rFonts w:ascii="Arial" w:eastAsia="Calibri" w:hAnsi="Arial" w:cs="Arial"/>
          <w:sz w:val="20"/>
          <w:szCs w:val="20"/>
          <w:lang w:val="en-US"/>
        </w:rPr>
      </w:pPr>
      <w:r w:rsidRPr="003C2FF9">
        <w:rPr>
          <w:rFonts w:ascii="Arial" w:eastAsia="Calibri" w:hAnsi="Arial" w:cs="Arial"/>
          <w:sz w:val="20"/>
          <w:szCs w:val="20"/>
          <w:lang w:val="en-US"/>
        </w:rPr>
        <w:t xml:space="preserve">• Ottawa </w:t>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t>Best Western, Capital Hill Hotel o similar</w:t>
      </w:r>
    </w:p>
    <w:p w14:paraId="0496EB7A" w14:textId="39D6EE4B" w:rsidR="00686740" w:rsidRPr="003C2FF9" w:rsidRDefault="00686740" w:rsidP="00686740">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 xml:space="preserve">• </w:t>
      </w:r>
      <w:r w:rsidR="00487576" w:rsidRPr="003C2FF9">
        <w:rPr>
          <w:rFonts w:ascii="Arial" w:eastAsia="Calibri" w:hAnsi="Arial" w:cs="Arial"/>
          <w:sz w:val="20"/>
          <w:szCs w:val="20"/>
        </w:rPr>
        <w:t>Quebec</w:t>
      </w:r>
      <w:r w:rsidRPr="003C2FF9">
        <w:rPr>
          <w:rFonts w:ascii="Arial" w:eastAsia="Calibri" w:hAnsi="Arial" w:cs="Arial"/>
          <w:sz w:val="20"/>
          <w:szCs w:val="20"/>
        </w:rPr>
        <w:t xml:space="preserve"> </w:t>
      </w:r>
      <w:r w:rsidRPr="003C2FF9">
        <w:rPr>
          <w:rFonts w:ascii="Arial" w:eastAsia="Calibri" w:hAnsi="Arial" w:cs="Arial"/>
          <w:sz w:val="20"/>
          <w:szCs w:val="20"/>
        </w:rPr>
        <w:tab/>
      </w:r>
      <w:r w:rsidRPr="003C2FF9">
        <w:rPr>
          <w:rFonts w:ascii="Arial" w:eastAsia="Calibri" w:hAnsi="Arial" w:cs="Arial"/>
          <w:sz w:val="20"/>
          <w:szCs w:val="20"/>
        </w:rPr>
        <w:tab/>
      </w:r>
      <w:r w:rsidRPr="003C2FF9">
        <w:rPr>
          <w:rFonts w:ascii="Arial" w:eastAsia="Calibri" w:hAnsi="Arial" w:cs="Arial"/>
          <w:sz w:val="20"/>
          <w:szCs w:val="20"/>
        </w:rPr>
        <w:tab/>
      </w:r>
      <w:r w:rsidRPr="003C2FF9">
        <w:rPr>
          <w:rFonts w:ascii="Arial" w:eastAsia="Calibri" w:hAnsi="Arial" w:cs="Arial"/>
          <w:sz w:val="20"/>
          <w:szCs w:val="20"/>
        </w:rPr>
        <w:tab/>
        <w:t xml:space="preserve">Universel, </w:t>
      </w:r>
      <w:r w:rsidR="00FD4A03" w:rsidRPr="003C2FF9">
        <w:rPr>
          <w:rFonts w:ascii="Arial" w:eastAsia="Calibri" w:hAnsi="Arial" w:cs="Arial"/>
          <w:sz w:val="20"/>
          <w:szCs w:val="20"/>
        </w:rPr>
        <w:t>Ambassador</w:t>
      </w:r>
      <w:r w:rsidRPr="003C2FF9">
        <w:rPr>
          <w:rFonts w:ascii="Arial" w:eastAsia="Calibri" w:hAnsi="Arial" w:cs="Arial"/>
          <w:sz w:val="20"/>
          <w:szCs w:val="20"/>
        </w:rPr>
        <w:t xml:space="preserve"> Hotel o similar</w:t>
      </w:r>
    </w:p>
    <w:p w14:paraId="0496EB7B" w14:textId="36B7116E" w:rsidR="00686740" w:rsidRPr="003C2FF9" w:rsidRDefault="00686740" w:rsidP="00686740">
      <w:pPr>
        <w:autoSpaceDE w:val="0"/>
        <w:autoSpaceDN w:val="0"/>
        <w:adjustRightInd w:val="0"/>
        <w:spacing w:after="0" w:line="240" w:lineRule="auto"/>
        <w:jc w:val="both"/>
        <w:rPr>
          <w:rFonts w:ascii="Arial" w:eastAsia="Calibri" w:hAnsi="Arial" w:cs="Arial"/>
          <w:sz w:val="20"/>
          <w:szCs w:val="20"/>
          <w:lang w:val="en-US"/>
        </w:rPr>
      </w:pPr>
      <w:r w:rsidRPr="003C2FF9">
        <w:rPr>
          <w:rFonts w:ascii="Arial" w:eastAsia="Calibri" w:hAnsi="Arial" w:cs="Arial"/>
          <w:sz w:val="20"/>
          <w:szCs w:val="20"/>
          <w:lang w:val="en-US"/>
        </w:rPr>
        <w:t xml:space="preserve">• Montreal </w:t>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r>
      <w:r w:rsidRPr="003C2FF9">
        <w:rPr>
          <w:rFonts w:ascii="Arial" w:eastAsia="Calibri" w:hAnsi="Arial" w:cs="Arial"/>
          <w:sz w:val="20"/>
          <w:szCs w:val="20"/>
          <w:lang w:val="en-US"/>
        </w:rPr>
        <w:tab/>
        <w:t xml:space="preserve">Hotel </w:t>
      </w:r>
      <w:r w:rsidR="00F93136" w:rsidRPr="003C2FF9">
        <w:rPr>
          <w:rFonts w:ascii="Arial" w:eastAsia="Calibri" w:hAnsi="Arial" w:cs="Arial"/>
          <w:sz w:val="20"/>
          <w:szCs w:val="20"/>
          <w:lang w:val="en-US"/>
        </w:rPr>
        <w:t xml:space="preserve">Le </w:t>
      </w:r>
      <w:r w:rsidRPr="003C2FF9">
        <w:rPr>
          <w:rFonts w:ascii="Arial" w:eastAsia="Calibri" w:hAnsi="Arial" w:cs="Arial"/>
          <w:sz w:val="20"/>
          <w:szCs w:val="20"/>
          <w:lang w:val="en-US"/>
        </w:rPr>
        <w:t>Faubourg, Chrome Hotel o similar</w:t>
      </w:r>
    </w:p>
    <w:p w14:paraId="08416E84" w14:textId="69215706" w:rsidR="00520524" w:rsidRPr="003C2FF9" w:rsidRDefault="00520524" w:rsidP="00686740">
      <w:pPr>
        <w:autoSpaceDE w:val="0"/>
        <w:autoSpaceDN w:val="0"/>
        <w:adjustRightInd w:val="0"/>
        <w:spacing w:after="0" w:line="240" w:lineRule="auto"/>
        <w:jc w:val="both"/>
        <w:rPr>
          <w:rFonts w:ascii="Arial" w:eastAsia="Calibri" w:hAnsi="Arial" w:cs="Arial"/>
          <w:sz w:val="20"/>
          <w:szCs w:val="20"/>
          <w:lang w:val="en-US"/>
        </w:rPr>
      </w:pPr>
      <w:bookmarkStart w:id="0" w:name="_Hlk531952464"/>
    </w:p>
    <w:bookmarkEnd w:id="0"/>
    <w:p w14:paraId="6F42680C" w14:textId="2367C44E" w:rsidR="005B3C2D" w:rsidRPr="003C2FF9" w:rsidRDefault="005B3C2D" w:rsidP="00604569">
      <w:pPr>
        <w:shd w:val="clear" w:color="auto" w:fill="FFFFFF"/>
        <w:jc w:val="center"/>
        <w:rPr>
          <w:rFonts w:ascii="Arial" w:eastAsia="Times New Roman" w:hAnsi="Arial" w:cs="Arial"/>
          <w:b/>
          <w:color w:val="222222"/>
          <w:sz w:val="20"/>
          <w:szCs w:val="20"/>
          <w:lang w:val="es-ES" w:eastAsia="es-MX"/>
        </w:rPr>
      </w:pPr>
    </w:p>
    <w:p w14:paraId="5A155A3C"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552E18A2"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4EFE93CF"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25803CC7"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2D190FF0"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4F84EC48"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1BD95CB3" w14:textId="77777777"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p>
    <w:p w14:paraId="375C876C" w14:textId="5B663FD8" w:rsidR="005B3C2D" w:rsidRPr="003C2FF9" w:rsidRDefault="005B3C2D" w:rsidP="005B3C2D">
      <w:pPr>
        <w:autoSpaceDE w:val="0"/>
        <w:autoSpaceDN w:val="0"/>
        <w:adjustRightInd w:val="0"/>
        <w:spacing w:after="0" w:line="240" w:lineRule="auto"/>
        <w:jc w:val="both"/>
        <w:rPr>
          <w:rFonts w:ascii="Arial" w:eastAsia="Calibri" w:hAnsi="Arial" w:cs="Arial"/>
          <w:b/>
          <w:color w:val="FF0000"/>
          <w:sz w:val="20"/>
          <w:szCs w:val="20"/>
        </w:rPr>
      </w:pPr>
      <w:r w:rsidRPr="003C2FF9">
        <w:rPr>
          <w:rFonts w:ascii="Arial" w:eastAsia="Calibri" w:hAnsi="Arial" w:cs="Arial"/>
          <w:b/>
          <w:color w:val="FF0000"/>
          <w:sz w:val="20"/>
          <w:szCs w:val="20"/>
        </w:rPr>
        <w:t>Precios a partir de 1ro. de Mayo del 2020.</w:t>
      </w:r>
    </w:p>
    <w:p w14:paraId="73C414F8" w14:textId="77777777" w:rsidR="005B3C2D" w:rsidRPr="003C2FF9" w:rsidRDefault="005B3C2D" w:rsidP="005B3C2D">
      <w:pPr>
        <w:autoSpaceDE w:val="0"/>
        <w:autoSpaceDN w:val="0"/>
        <w:adjustRightInd w:val="0"/>
        <w:spacing w:after="0" w:line="240" w:lineRule="auto"/>
        <w:jc w:val="both"/>
        <w:rPr>
          <w:rFonts w:ascii="Arial" w:eastAsia="Calibri" w:hAnsi="Arial" w:cs="Arial"/>
          <w:b/>
          <w:bCs/>
          <w:sz w:val="20"/>
          <w:szCs w:val="20"/>
        </w:rPr>
      </w:pPr>
      <w:r w:rsidRPr="003C2FF9">
        <w:rPr>
          <w:rFonts w:ascii="Arial" w:eastAsia="Calibri" w:hAnsi="Arial" w:cs="Arial"/>
          <w:b/>
          <w:bCs/>
          <w:sz w:val="20"/>
          <w:szCs w:val="20"/>
        </w:rPr>
        <w:t>Precio en USD</w:t>
      </w:r>
    </w:p>
    <w:p w14:paraId="44656D06" w14:textId="07AB2D48" w:rsidR="005B3C2D" w:rsidRPr="003C2FF9" w:rsidRDefault="005B3C2D" w:rsidP="005B3C2D">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Doble</w:t>
      </w:r>
      <w:r w:rsidRPr="003C2FF9">
        <w:rPr>
          <w:rFonts w:ascii="Arial" w:eastAsia="Calibri" w:hAnsi="Arial" w:cs="Arial"/>
          <w:sz w:val="20"/>
          <w:szCs w:val="20"/>
        </w:rPr>
        <w:tab/>
      </w:r>
      <w:r w:rsidRPr="003C2FF9">
        <w:rPr>
          <w:rFonts w:ascii="Arial" w:eastAsia="Calibri" w:hAnsi="Arial" w:cs="Arial"/>
          <w:sz w:val="20"/>
          <w:szCs w:val="20"/>
        </w:rPr>
        <w:tab/>
        <w:t xml:space="preserve"> </w:t>
      </w:r>
      <w:r w:rsidRPr="003C2FF9">
        <w:rPr>
          <w:rFonts w:ascii="Arial" w:eastAsia="Calibri" w:hAnsi="Arial" w:cs="Arial"/>
          <w:b/>
          <w:sz w:val="20"/>
          <w:szCs w:val="20"/>
        </w:rPr>
        <w:t>$ 1,299.00 USD</w:t>
      </w:r>
    </w:p>
    <w:p w14:paraId="02144DA2" w14:textId="161BFC86" w:rsidR="005B3C2D" w:rsidRPr="003C2FF9" w:rsidRDefault="005B3C2D" w:rsidP="005B3C2D">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Triple</w:t>
      </w:r>
      <w:r w:rsidRPr="003C2FF9">
        <w:rPr>
          <w:rFonts w:ascii="Arial" w:eastAsia="Calibri" w:hAnsi="Arial" w:cs="Arial"/>
          <w:sz w:val="20"/>
          <w:szCs w:val="20"/>
        </w:rPr>
        <w:tab/>
      </w:r>
      <w:r w:rsidRPr="003C2FF9">
        <w:rPr>
          <w:rFonts w:ascii="Arial" w:eastAsia="Calibri" w:hAnsi="Arial" w:cs="Arial"/>
          <w:sz w:val="20"/>
          <w:szCs w:val="20"/>
        </w:rPr>
        <w:tab/>
        <w:t xml:space="preserve"> </w:t>
      </w:r>
      <w:r w:rsidRPr="003C2FF9">
        <w:rPr>
          <w:rFonts w:ascii="Arial" w:eastAsia="Calibri" w:hAnsi="Arial" w:cs="Arial"/>
          <w:b/>
          <w:sz w:val="20"/>
          <w:szCs w:val="20"/>
        </w:rPr>
        <w:t>$ 1,029.00 USD</w:t>
      </w:r>
    </w:p>
    <w:p w14:paraId="5FF2FA25" w14:textId="5DC727A8" w:rsidR="005B3C2D" w:rsidRPr="003C2FF9" w:rsidRDefault="005B3C2D" w:rsidP="005B3C2D">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Cuádruple</w:t>
      </w:r>
      <w:r w:rsidRPr="003C2FF9">
        <w:rPr>
          <w:rFonts w:ascii="Arial" w:eastAsia="Calibri" w:hAnsi="Arial" w:cs="Arial"/>
          <w:sz w:val="20"/>
          <w:szCs w:val="20"/>
        </w:rPr>
        <w:tab/>
        <w:t xml:space="preserve"> </w:t>
      </w:r>
      <w:r w:rsidRPr="003C2FF9">
        <w:rPr>
          <w:rFonts w:ascii="Arial" w:eastAsia="Calibri" w:hAnsi="Arial" w:cs="Arial"/>
          <w:b/>
          <w:sz w:val="20"/>
          <w:szCs w:val="20"/>
        </w:rPr>
        <w:t>$    949.00 USD</w:t>
      </w:r>
    </w:p>
    <w:p w14:paraId="0773436D" w14:textId="3E8EF23B" w:rsidR="005B3C2D" w:rsidRPr="003C2FF9" w:rsidRDefault="005B3C2D" w:rsidP="005B3C2D">
      <w:pPr>
        <w:autoSpaceDE w:val="0"/>
        <w:autoSpaceDN w:val="0"/>
        <w:adjustRightInd w:val="0"/>
        <w:spacing w:after="0" w:line="240" w:lineRule="auto"/>
        <w:jc w:val="both"/>
        <w:rPr>
          <w:rFonts w:ascii="Arial" w:eastAsia="Calibri" w:hAnsi="Arial" w:cs="Arial"/>
          <w:b/>
          <w:sz w:val="20"/>
          <w:szCs w:val="20"/>
        </w:rPr>
      </w:pPr>
      <w:r w:rsidRPr="003C2FF9">
        <w:rPr>
          <w:rFonts w:ascii="Arial" w:eastAsia="Calibri" w:hAnsi="Arial" w:cs="Arial"/>
          <w:sz w:val="20"/>
          <w:szCs w:val="20"/>
        </w:rPr>
        <w:t>Sencilla</w:t>
      </w:r>
      <w:r w:rsidRPr="003C2FF9">
        <w:rPr>
          <w:rFonts w:ascii="Arial" w:eastAsia="Calibri" w:hAnsi="Arial" w:cs="Arial"/>
          <w:sz w:val="20"/>
          <w:szCs w:val="20"/>
        </w:rPr>
        <w:tab/>
      </w:r>
      <w:r w:rsidRPr="003C2FF9">
        <w:rPr>
          <w:rFonts w:ascii="Arial" w:eastAsia="Calibri" w:hAnsi="Arial" w:cs="Arial"/>
          <w:b/>
          <w:sz w:val="20"/>
          <w:szCs w:val="20"/>
        </w:rPr>
        <w:t xml:space="preserve"> </w:t>
      </w:r>
      <w:r w:rsidRPr="003C2FF9">
        <w:rPr>
          <w:rFonts w:ascii="Arial" w:eastAsia="Calibri" w:hAnsi="Arial" w:cs="Arial"/>
          <w:b/>
          <w:sz w:val="20"/>
          <w:szCs w:val="20"/>
        </w:rPr>
        <w:tab/>
        <w:t xml:space="preserve"> $ 1,749.00 USD</w:t>
      </w:r>
    </w:p>
    <w:p w14:paraId="6BEE58E1" w14:textId="222484BB" w:rsidR="005B3C2D" w:rsidRPr="003C2FF9" w:rsidRDefault="005B3C2D" w:rsidP="005B3C2D">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 xml:space="preserve">Menor   </w:t>
      </w:r>
      <w:r w:rsidRPr="003C2FF9">
        <w:rPr>
          <w:rFonts w:ascii="Arial" w:eastAsia="Calibri" w:hAnsi="Arial" w:cs="Arial"/>
          <w:b/>
          <w:sz w:val="20"/>
          <w:szCs w:val="20"/>
        </w:rPr>
        <w:t xml:space="preserve">             </w:t>
      </w:r>
      <w:bookmarkStart w:id="1" w:name="_GoBack"/>
      <w:bookmarkEnd w:id="1"/>
      <w:r w:rsidRPr="003C2FF9">
        <w:rPr>
          <w:rFonts w:ascii="Arial" w:eastAsia="Calibri" w:hAnsi="Arial" w:cs="Arial"/>
          <w:b/>
          <w:sz w:val="20"/>
          <w:szCs w:val="20"/>
        </w:rPr>
        <w:t xml:space="preserve">$    719.00 USD </w:t>
      </w:r>
      <w:r w:rsidRPr="003C2FF9">
        <w:rPr>
          <w:rFonts w:ascii="Arial" w:eastAsia="Calibri" w:hAnsi="Arial" w:cs="Arial"/>
          <w:sz w:val="20"/>
          <w:szCs w:val="20"/>
        </w:rPr>
        <w:t>(De 3 a 10 años)</w:t>
      </w:r>
    </w:p>
    <w:p w14:paraId="31D496FE" w14:textId="77777777" w:rsidR="005B3C2D" w:rsidRPr="003C2FF9" w:rsidRDefault="005B3C2D" w:rsidP="005B3C2D">
      <w:pPr>
        <w:autoSpaceDE w:val="0"/>
        <w:autoSpaceDN w:val="0"/>
        <w:adjustRightInd w:val="0"/>
        <w:spacing w:after="0" w:line="240" w:lineRule="auto"/>
        <w:jc w:val="both"/>
        <w:rPr>
          <w:rFonts w:ascii="Arial" w:eastAsia="Calibri" w:hAnsi="Arial" w:cs="Arial"/>
          <w:sz w:val="20"/>
          <w:szCs w:val="20"/>
        </w:rPr>
      </w:pPr>
      <w:r w:rsidRPr="003C2FF9">
        <w:rPr>
          <w:rFonts w:ascii="Arial" w:eastAsia="Calibri" w:hAnsi="Arial" w:cs="Arial"/>
          <w:sz w:val="20"/>
          <w:szCs w:val="20"/>
        </w:rPr>
        <w:t>***************************************</w:t>
      </w:r>
    </w:p>
    <w:p w14:paraId="43B14D70" w14:textId="77777777" w:rsidR="005B3C2D" w:rsidRPr="003C2FF9" w:rsidRDefault="005B3C2D" w:rsidP="005B3C2D">
      <w:pPr>
        <w:autoSpaceDE w:val="0"/>
        <w:autoSpaceDN w:val="0"/>
        <w:adjustRightInd w:val="0"/>
        <w:spacing w:after="0" w:line="240" w:lineRule="auto"/>
        <w:jc w:val="both"/>
        <w:rPr>
          <w:rFonts w:ascii="Arial" w:eastAsia="Calibri" w:hAnsi="Arial" w:cs="Arial"/>
          <w:sz w:val="20"/>
          <w:szCs w:val="20"/>
        </w:rPr>
      </w:pPr>
    </w:p>
    <w:p w14:paraId="16BE515C" w14:textId="77777777" w:rsidR="005B3C2D" w:rsidRPr="003C2FF9" w:rsidRDefault="005B3C2D" w:rsidP="005B3C2D">
      <w:pPr>
        <w:autoSpaceDE w:val="0"/>
        <w:autoSpaceDN w:val="0"/>
        <w:adjustRightInd w:val="0"/>
        <w:spacing w:after="0" w:line="240" w:lineRule="auto"/>
        <w:jc w:val="both"/>
        <w:rPr>
          <w:rFonts w:ascii="Arial" w:eastAsia="Calibri" w:hAnsi="Arial" w:cs="Arial"/>
          <w:b/>
          <w:bCs/>
          <w:sz w:val="20"/>
          <w:szCs w:val="20"/>
        </w:rPr>
      </w:pPr>
    </w:p>
    <w:p w14:paraId="2D659A41" w14:textId="77777777" w:rsidR="005B3C2D" w:rsidRPr="003C2FF9" w:rsidRDefault="005B3C2D" w:rsidP="005B3C2D">
      <w:pPr>
        <w:autoSpaceDE w:val="0"/>
        <w:autoSpaceDN w:val="0"/>
        <w:adjustRightInd w:val="0"/>
        <w:spacing w:after="0" w:line="240" w:lineRule="auto"/>
        <w:jc w:val="both"/>
        <w:rPr>
          <w:rFonts w:ascii="Arial" w:eastAsia="Calibri" w:hAnsi="Arial" w:cs="Arial"/>
          <w:b/>
          <w:bCs/>
          <w:sz w:val="20"/>
          <w:szCs w:val="20"/>
        </w:rPr>
      </w:pPr>
    </w:p>
    <w:p w14:paraId="03F4A040" w14:textId="1E43E2EF" w:rsidR="005B3C2D" w:rsidRPr="003C2FF9" w:rsidRDefault="005B3C2D" w:rsidP="005B3C2D">
      <w:pPr>
        <w:autoSpaceDE w:val="0"/>
        <w:autoSpaceDN w:val="0"/>
        <w:adjustRightInd w:val="0"/>
        <w:spacing w:after="0" w:line="240" w:lineRule="auto"/>
        <w:jc w:val="both"/>
        <w:rPr>
          <w:rFonts w:ascii="Arial" w:eastAsia="Calibri" w:hAnsi="Arial" w:cs="Arial"/>
          <w:b/>
          <w:bCs/>
          <w:sz w:val="20"/>
          <w:szCs w:val="20"/>
        </w:rPr>
      </w:pPr>
      <w:r w:rsidRPr="003C2FF9">
        <w:rPr>
          <w:rFonts w:ascii="Arial" w:eastAsia="Calibri" w:hAnsi="Arial" w:cs="Arial"/>
          <w:b/>
          <w:bCs/>
          <w:sz w:val="20"/>
          <w:szCs w:val="20"/>
        </w:rPr>
        <w:t>Salidas Garantizadas // Entrando por Toronto</w:t>
      </w:r>
    </w:p>
    <w:p w14:paraId="5AB47391" w14:textId="77777777" w:rsidR="005B3C2D" w:rsidRPr="003C2FF9" w:rsidRDefault="005B3C2D" w:rsidP="005B3C2D">
      <w:pPr>
        <w:autoSpaceDE w:val="0"/>
        <w:autoSpaceDN w:val="0"/>
        <w:adjustRightInd w:val="0"/>
        <w:spacing w:after="0" w:line="240" w:lineRule="auto"/>
        <w:jc w:val="both"/>
        <w:rPr>
          <w:rFonts w:ascii="Arial" w:eastAsia="Calibri" w:hAnsi="Arial" w:cs="Arial"/>
          <w:b/>
          <w:bCs/>
          <w:sz w:val="20"/>
          <w:szCs w:val="20"/>
        </w:rPr>
      </w:pPr>
    </w:p>
    <w:tbl>
      <w:tblPr>
        <w:tblpPr w:leftFromText="180" w:rightFromText="180" w:vertAnchor="text" w:horzAnchor="margin" w:tblpX="378" w:tblpY="-9"/>
        <w:tblW w:w="0" w:type="auto"/>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Layout w:type="fixed"/>
        <w:tblLook w:val="0000" w:firstRow="0" w:lastRow="0" w:firstColumn="0" w:lastColumn="0" w:noHBand="0" w:noVBand="0"/>
      </w:tblPr>
      <w:tblGrid>
        <w:gridCol w:w="3727"/>
        <w:gridCol w:w="4917"/>
      </w:tblGrid>
      <w:tr w:rsidR="005B3C2D" w:rsidRPr="003C2FF9" w14:paraId="57827A03" w14:textId="77777777" w:rsidTr="005C10B0">
        <w:trPr>
          <w:trHeight w:val="94"/>
        </w:trPr>
        <w:tc>
          <w:tcPr>
            <w:tcW w:w="8644" w:type="dxa"/>
            <w:gridSpan w:val="2"/>
            <w:shd w:val="clear" w:color="auto" w:fill="366D92"/>
          </w:tcPr>
          <w:p w14:paraId="57C263FB" w14:textId="2B9F4305" w:rsidR="005B3C2D" w:rsidRPr="003C2FF9" w:rsidRDefault="005B3C2D" w:rsidP="005C10B0">
            <w:pPr>
              <w:autoSpaceDE w:val="0"/>
              <w:autoSpaceDN w:val="0"/>
              <w:adjustRightInd w:val="0"/>
              <w:spacing w:after="0" w:line="240" w:lineRule="auto"/>
              <w:jc w:val="center"/>
              <w:rPr>
                <w:rFonts w:ascii="Arial" w:eastAsia="Calibri" w:hAnsi="Arial" w:cs="Arial"/>
                <w:b/>
                <w:color w:val="F2F2F2"/>
                <w:sz w:val="20"/>
                <w:szCs w:val="20"/>
              </w:rPr>
            </w:pPr>
            <w:r w:rsidRPr="003C2FF9">
              <w:rPr>
                <w:rFonts w:ascii="Arial" w:eastAsia="Calibri" w:hAnsi="Arial" w:cs="Arial"/>
                <w:b/>
                <w:color w:val="F2F2F2"/>
                <w:sz w:val="20"/>
                <w:szCs w:val="20"/>
              </w:rPr>
              <w:t>2020</w:t>
            </w:r>
          </w:p>
        </w:tc>
      </w:tr>
      <w:tr w:rsidR="005B3C2D" w:rsidRPr="003C2FF9" w14:paraId="0F0D9F6B" w14:textId="77777777" w:rsidTr="005C10B0">
        <w:trPr>
          <w:trHeight w:val="196"/>
        </w:trPr>
        <w:tc>
          <w:tcPr>
            <w:tcW w:w="3727" w:type="dxa"/>
          </w:tcPr>
          <w:p w14:paraId="045B26A4"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Mayo</w:t>
            </w:r>
          </w:p>
        </w:tc>
        <w:tc>
          <w:tcPr>
            <w:tcW w:w="4917" w:type="dxa"/>
          </w:tcPr>
          <w:p w14:paraId="37E609AA" w14:textId="204443F6" w:rsidR="005B3C2D" w:rsidRPr="003C2FF9" w:rsidRDefault="00E828A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03, 10, 17, 24, 31</w:t>
            </w:r>
          </w:p>
        </w:tc>
      </w:tr>
      <w:tr w:rsidR="005B3C2D" w:rsidRPr="003C2FF9" w14:paraId="5EE4410A" w14:textId="77777777" w:rsidTr="005C10B0">
        <w:trPr>
          <w:trHeight w:val="196"/>
        </w:trPr>
        <w:tc>
          <w:tcPr>
            <w:tcW w:w="3727" w:type="dxa"/>
          </w:tcPr>
          <w:p w14:paraId="18A98B7D"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Junio</w:t>
            </w:r>
          </w:p>
        </w:tc>
        <w:tc>
          <w:tcPr>
            <w:tcW w:w="4917" w:type="dxa"/>
          </w:tcPr>
          <w:p w14:paraId="3B58F60E" w14:textId="7524367D" w:rsidR="005B3C2D" w:rsidRPr="003C2FF9" w:rsidRDefault="005B3C2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0</w:t>
            </w:r>
            <w:r w:rsidR="00E828AD" w:rsidRPr="003C2FF9">
              <w:rPr>
                <w:rFonts w:ascii="Arial" w:eastAsia="Calibri" w:hAnsi="Arial" w:cs="Arial"/>
                <w:b/>
                <w:color w:val="7F7F7F"/>
                <w:sz w:val="20"/>
                <w:szCs w:val="20"/>
              </w:rPr>
              <w:t>7</w:t>
            </w:r>
            <w:r w:rsidRPr="003C2FF9">
              <w:rPr>
                <w:rFonts w:ascii="Arial" w:eastAsia="Calibri" w:hAnsi="Arial" w:cs="Arial"/>
                <w:b/>
                <w:color w:val="7F7F7F"/>
                <w:sz w:val="20"/>
                <w:szCs w:val="20"/>
              </w:rPr>
              <w:t>, 1</w:t>
            </w:r>
            <w:r w:rsidR="00E828AD" w:rsidRPr="003C2FF9">
              <w:rPr>
                <w:rFonts w:ascii="Arial" w:eastAsia="Calibri" w:hAnsi="Arial" w:cs="Arial"/>
                <w:b/>
                <w:color w:val="7F7F7F"/>
                <w:sz w:val="20"/>
                <w:szCs w:val="20"/>
              </w:rPr>
              <w:t>4</w:t>
            </w:r>
            <w:r w:rsidRPr="003C2FF9">
              <w:rPr>
                <w:rFonts w:ascii="Arial" w:eastAsia="Calibri" w:hAnsi="Arial" w:cs="Arial"/>
                <w:b/>
                <w:color w:val="7F7F7F"/>
                <w:sz w:val="20"/>
                <w:szCs w:val="20"/>
              </w:rPr>
              <w:t>,</w:t>
            </w:r>
            <w:r w:rsidR="00065D69" w:rsidRPr="003C2FF9">
              <w:rPr>
                <w:rFonts w:ascii="Arial" w:eastAsia="Calibri" w:hAnsi="Arial" w:cs="Arial"/>
                <w:b/>
                <w:color w:val="7F7F7F"/>
                <w:sz w:val="20"/>
                <w:szCs w:val="20"/>
              </w:rPr>
              <w:t xml:space="preserve"> </w:t>
            </w:r>
            <w:r w:rsidRPr="003C2FF9">
              <w:rPr>
                <w:rFonts w:ascii="Arial" w:eastAsia="Calibri" w:hAnsi="Arial" w:cs="Arial"/>
                <w:b/>
                <w:color w:val="7F7F7F"/>
                <w:sz w:val="20"/>
                <w:szCs w:val="20"/>
              </w:rPr>
              <w:t>2</w:t>
            </w:r>
            <w:r w:rsidR="00E828AD" w:rsidRPr="003C2FF9">
              <w:rPr>
                <w:rFonts w:ascii="Arial" w:eastAsia="Calibri" w:hAnsi="Arial" w:cs="Arial"/>
                <w:b/>
                <w:color w:val="7F7F7F"/>
                <w:sz w:val="20"/>
                <w:szCs w:val="20"/>
              </w:rPr>
              <w:t>1</w:t>
            </w:r>
            <w:r w:rsidR="00065D69" w:rsidRPr="003C2FF9">
              <w:rPr>
                <w:rFonts w:ascii="Arial" w:eastAsia="Calibri" w:hAnsi="Arial" w:cs="Arial"/>
                <w:b/>
                <w:color w:val="7F7F7F"/>
                <w:sz w:val="20"/>
                <w:szCs w:val="20"/>
              </w:rPr>
              <w:t>, 28</w:t>
            </w:r>
          </w:p>
        </w:tc>
      </w:tr>
      <w:tr w:rsidR="005B3C2D" w:rsidRPr="003C2FF9" w14:paraId="24008D52" w14:textId="77777777" w:rsidTr="005C10B0">
        <w:trPr>
          <w:trHeight w:val="196"/>
        </w:trPr>
        <w:tc>
          <w:tcPr>
            <w:tcW w:w="3727" w:type="dxa"/>
          </w:tcPr>
          <w:p w14:paraId="75A0012F"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Julio</w:t>
            </w:r>
          </w:p>
        </w:tc>
        <w:tc>
          <w:tcPr>
            <w:tcW w:w="4917" w:type="dxa"/>
          </w:tcPr>
          <w:p w14:paraId="165A5F23" w14:textId="0A8723B8" w:rsidR="005B3C2D" w:rsidRPr="003C2FF9" w:rsidRDefault="005B3C2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0</w:t>
            </w:r>
            <w:r w:rsidR="00065D69" w:rsidRPr="003C2FF9">
              <w:rPr>
                <w:rFonts w:ascii="Arial" w:eastAsia="Calibri" w:hAnsi="Arial" w:cs="Arial"/>
                <w:b/>
                <w:color w:val="7F7F7F"/>
                <w:sz w:val="20"/>
                <w:szCs w:val="20"/>
              </w:rPr>
              <w:t>4</w:t>
            </w:r>
            <w:r w:rsidRPr="003C2FF9">
              <w:rPr>
                <w:rFonts w:ascii="Arial" w:eastAsia="Calibri" w:hAnsi="Arial" w:cs="Arial"/>
                <w:b/>
                <w:color w:val="7F7F7F"/>
                <w:sz w:val="20"/>
                <w:szCs w:val="20"/>
              </w:rPr>
              <w:t>, 0</w:t>
            </w:r>
            <w:r w:rsidR="00065D69" w:rsidRPr="003C2FF9">
              <w:rPr>
                <w:rFonts w:ascii="Arial" w:eastAsia="Calibri" w:hAnsi="Arial" w:cs="Arial"/>
                <w:b/>
                <w:color w:val="7F7F7F"/>
                <w:sz w:val="20"/>
                <w:szCs w:val="20"/>
              </w:rPr>
              <w:t>5</w:t>
            </w:r>
            <w:r w:rsidRPr="003C2FF9">
              <w:rPr>
                <w:rFonts w:ascii="Arial" w:eastAsia="Calibri" w:hAnsi="Arial" w:cs="Arial"/>
                <w:b/>
                <w:color w:val="7F7F7F"/>
                <w:sz w:val="20"/>
                <w:szCs w:val="20"/>
              </w:rPr>
              <w:t>,</w:t>
            </w:r>
            <w:r w:rsidR="00065D69" w:rsidRPr="003C2FF9">
              <w:rPr>
                <w:rFonts w:ascii="Arial" w:eastAsia="Calibri" w:hAnsi="Arial" w:cs="Arial"/>
                <w:b/>
                <w:color w:val="7F7F7F"/>
                <w:sz w:val="20"/>
                <w:szCs w:val="20"/>
              </w:rPr>
              <w:t xml:space="preserve"> </w:t>
            </w:r>
            <w:r w:rsidRPr="003C2FF9">
              <w:rPr>
                <w:rFonts w:ascii="Arial" w:eastAsia="Calibri" w:hAnsi="Arial" w:cs="Arial"/>
                <w:b/>
                <w:color w:val="7F7F7F"/>
                <w:sz w:val="20"/>
                <w:szCs w:val="20"/>
              </w:rPr>
              <w:t>1</w:t>
            </w:r>
            <w:r w:rsidR="00065D69" w:rsidRPr="003C2FF9">
              <w:rPr>
                <w:rFonts w:ascii="Arial" w:eastAsia="Calibri" w:hAnsi="Arial" w:cs="Arial"/>
                <w:b/>
                <w:color w:val="7F7F7F"/>
                <w:sz w:val="20"/>
                <w:szCs w:val="20"/>
              </w:rPr>
              <w:t>1</w:t>
            </w:r>
            <w:r w:rsidRPr="003C2FF9">
              <w:rPr>
                <w:rFonts w:ascii="Arial" w:eastAsia="Calibri" w:hAnsi="Arial" w:cs="Arial"/>
                <w:b/>
                <w:color w:val="7F7F7F"/>
                <w:sz w:val="20"/>
                <w:szCs w:val="20"/>
              </w:rPr>
              <w:t>, 1</w:t>
            </w:r>
            <w:r w:rsidR="00065D69" w:rsidRPr="003C2FF9">
              <w:rPr>
                <w:rFonts w:ascii="Arial" w:eastAsia="Calibri" w:hAnsi="Arial" w:cs="Arial"/>
                <w:b/>
                <w:color w:val="7F7F7F"/>
                <w:sz w:val="20"/>
                <w:szCs w:val="20"/>
              </w:rPr>
              <w:t>2</w:t>
            </w:r>
            <w:r w:rsidRPr="003C2FF9">
              <w:rPr>
                <w:rFonts w:ascii="Arial" w:eastAsia="Calibri" w:hAnsi="Arial" w:cs="Arial"/>
                <w:b/>
                <w:color w:val="7F7F7F"/>
                <w:sz w:val="20"/>
                <w:szCs w:val="20"/>
              </w:rPr>
              <w:t>,</w:t>
            </w:r>
            <w:r w:rsidR="00065D69" w:rsidRPr="003C2FF9">
              <w:rPr>
                <w:rFonts w:ascii="Arial" w:eastAsia="Calibri" w:hAnsi="Arial" w:cs="Arial"/>
                <w:b/>
                <w:color w:val="7F7F7F"/>
                <w:sz w:val="20"/>
                <w:szCs w:val="20"/>
              </w:rPr>
              <w:t xml:space="preserve"> 13, 14,</w:t>
            </w:r>
            <w:r w:rsidRPr="003C2FF9">
              <w:rPr>
                <w:rFonts w:ascii="Arial" w:eastAsia="Calibri" w:hAnsi="Arial" w:cs="Arial"/>
                <w:b/>
                <w:color w:val="7F7F7F"/>
                <w:sz w:val="20"/>
                <w:szCs w:val="20"/>
              </w:rPr>
              <w:t xml:space="preserve"> 15, 16, </w:t>
            </w:r>
            <w:r w:rsidR="00065D69" w:rsidRPr="003C2FF9">
              <w:rPr>
                <w:rFonts w:ascii="Arial" w:eastAsia="Calibri" w:hAnsi="Arial" w:cs="Arial"/>
                <w:b/>
                <w:color w:val="7F7F7F"/>
                <w:sz w:val="20"/>
                <w:szCs w:val="20"/>
              </w:rPr>
              <w:t xml:space="preserve">17, 18, 19, 20 </w:t>
            </w:r>
            <w:r w:rsidRPr="003C2FF9">
              <w:rPr>
                <w:rFonts w:ascii="Arial" w:eastAsia="Calibri" w:hAnsi="Arial" w:cs="Arial"/>
                <w:b/>
                <w:color w:val="7F7F7F"/>
                <w:sz w:val="20"/>
                <w:szCs w:val="20"/>
              </w:rPr>
              <w:t xml:space="preserve">al </w:t>
            </w:r>
            <w:r w:rsidR="00065D69" w:rsidRPr="003C2FF9">
              <w:rPr>
                <w:rFonts w:ascii="Arial" w:eastAsia="Calibri" w:hAnsi="Arial" w:cs="Arial"/>
                <w:b/>
                <w:color w:val="7F7F7F"/>
                <w:sz w:val="20"/>
                <w:szCs w:val="20"/>
              </w:rPr>
              <w:t>31</w:t>
            </w:r>
            <w:r w:rsidRPr="003C2FF9">
              <w:rPr>
                <w:rFonts w:ascii="Arial" w:eastAsia="Calibri" w:hAnsi="Arial" w:cs="Arial"/>
                <w:b/>
                <w:color w:val="7F7F7F"/>
                <w:sz w:val="20"/>
                <w:szCs w:val="20"/>
              </w:rPr>
              <w:t xml:space="preserve">   </w:t>
            </w:r>
          </w:p>
        </w:tc>
      </w:tr>
      <w:tr w:rsidR="005B3C2D" w:rsidRPr="003C2FF9" w14:paraId="6F1DAED8" w14:textId="77777777" w:rsidTr="005C10B0">
        <w:trPr>
          <w:trHeight w:val="196"/>
        </w:trPr>
        <w:tc>
          <w:tcPr>
            <w:tcW w:w="3727" w:type="dxa"/>
          </w:tcPr>
          <w:p w14:paraId="443A40D4"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Agosto</w:t>
            </w:r>
          </w:p>
        </w:tc>
        <w:tc>
          <w:tcPr>
            <w:tcW w:w="4917" w:type="dxa"/>
          </w:tcPr>
          <w:p w14:paraId="09D5EE25" w14:textId="0694205F" w:rsidR="005B3C2D" w:rsidRPr="003C2FF9" w:rsidRDefault="005B3C2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 xml:space="preserve">01, 02, 03, 04, 05, </w:t>
            </w:r>
            <w:r w:rsidR="00065D69" w:rsidRPr="003C2FF9">
              <w:rPr>
                <w:rFonts w:ascii="Arial" w:eastAsia="Calibri" w:hAnsi="Arial" w:cs="Arial"/>
                <w:b/>
                <w:color w:val="7F7F7F"/>
                <w:sz w:val="20"/>
                <w:szCs w:val="20"/>
              </w:rPr>
              <w:t>06, 08</w:t>
            </w:r>
            <w:r w:rsidRPr="003C2FF9">
              <w:rPr>
                <w:rFonts w:ascii="Arial" w:eastAsia="Calibri" w:hAnsi="Arial" w:cs="Arial"/>
                <w:b/>
                <w:color w:val="7F7F7F"/>
                <w:sz w:val="20"/>
                <w:szCs w:val="20"/>
              </w:rPr>
              <w:t>, 1</w:t>
            </w:r>
            <w:r w:rsidR="00065D69" w:rsidRPr="003C2FF9">
              <w:rPr>
                <w:rFonts w:ascii="Arial" w:eastAsia="Calibri" w:hAnsi="Arial" w:cs="Arial"/>
                <w:b/>
                <w:color w:val="7F7F7F"/>
                <w:sz w:val="20"/>
                <w:szCs w:val="20"/>
              </w:rPr>
              <w:t>6</w:t>
            </w:r>
            <w:r w:rsidRPr="003C2FF9">
              <w:rPr>
                <w:rFonts w:ascii="Arial" w:eastAsia="Calibri" w:hAnsi="Arial" w:cs="Arial"/>
                <w:b/>
                <w:color w:val="7F7F7F"/>
                <w:sz w:val="20"/>
                <w:szCs w:val="20"/>
              </w:rPr>
              <w:t>, 2</w:t>
            </w:r>
            <w:r w:rsidR="00065D69" w:rsidRPr="003C2FF9">
              <w:rPr>
                <w:rFonts w:ascii="Arial" w:eastAsia="Calibri" w:hAnsi="Arial" w:cs="Arial"/>
                <w:b/>
                <w:color w:val="7F7F7F"/>
                <w:sz w:val="20"/>
                <w:szCs w:val="20"/>
              </w:rPr>
              <w:t>3</w:t>
            </w:r>
            <w:r w:rsidRPr="003C2FF9">
              <w:rPr>
                <w:rFonts w:ascii="Arial" w:eastAsia="Calibri" w:hAnsi="Arial" w:cs="Arial"/>
                <w:b/>
                <w:color w:val="7F7F7F"/>
                <w:sz w:val="20"/>
                <w:szCs w:val="20"/>
              </w:rPr>
              <w:t xml:space="preserve">, </w:t>
            </w:r>
            <w:r w:rsidR="00065D69" w:rsidRPr="003C2FF9">
              <w:rPr>
                <w:rFonts w:ascii="Arial" w:eastAsia="Calibri" w:hAnsi="Arial" w:cs="Arial"/>
                <w:b/>
                <w:color w:val="7F7F7F"/>
                <w:sz w:val="20"/>
                <w:szCs w:val="20"/>
              </w:rPr>
              <w:t>30</w:t>
            </w:r>
          </w:p>
        </w:tc>
      </w:tr>
      <w:tr w:rsidR="005B3C2D" w:rsidRPr="003C2FF9" w14:paraId="4DA7DBA3" w14:textId="77777777" w:rsidTr="005C10B0">
        <w:trPr>
          <w:trHeight w:val="196"/>
        </w:trPr>
        <w:tc>
          <w:tcPr>
            <w:tcW w:w="3727" w:type="dxa"/>
          </w:tcPr>
          <w:p w14:paraId="60C99784"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Septiembre</w:t>
            </w:r>
          </w:p>
        </w:tc>
        <w:tc>
          <w:tcPr>
            <w:tcW w:w="4917" w:type="dxa"/>
          </w:tcPr>
          <w:p w14:paraId="30C69751" w14:textId="56197F97" w:rsidR="005B3C2D" w:rsidRPr="003C2FF9" w:rsidRDefault="005B3C2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0</w:t>
            </w:r>
            <w:r w:rsidR="00065D69" w:rsidRPr="003C2FF9">
              <w:rPr>
                <w:rFonts w:ascii="Arial" w:eastAsia="Calibri" w:hAnsi="Arial" w:cs="Arial"/>
                <w:b/>
                <w:color w:val="7F7F7F"/>
                <w:sz w:val="20"/>
                <w:szCs w:val="20"/>
              </w:rPr>
              <w:t>6</w:t>
            </w:r>
            <w:r w:rsidRPr="003C2FF9">
              <w:rPr>
                <w:rFonts w:ascii="Arial" w:eastAsia="Calibri" w:hAnsi="Arial" w:cs="Arial"/>
                <w:b/>
                <w:color w:val="7F7F7F"/>
                <w:sz w:val="20"/>
                <w:szCs w:val="20"/>
              </w:rPr>
              <w:t xml:space="preserve">, </w:t>
            </w:r>
            <w:r w:rsidR="00065D69" w:rsidRPr="003C2FF9">
              <w:rPr>
                <w:rFonts w:ascii="Arial" w:eastAsia="Calibri" w:hAnsi="Arial" w:cs="Arial"/>
                <w:b/>
                <w:color w:val="7F7F7F"/>
                <w:sz w:val="20"/>
                <w:szCs w:val="20"/>
              </w:rPr>
              <w:t>13</w:t>
            </w:r>
            <w:r w:rsidRPr="003C2FF9">
              <w:rPr>
                <w:rFonts w:ascii="Arial" w:eastAsia="Calibri" w:hAnsi="Arial" w:cs="Arial"/>
                <w:b/>
                <w:color w:val="7F7F7F"/>
                <w:sz w:val="20"/>
                <w:szCs w:val="20"/>
              </w:rPr>
              <w:t xml:space="preserve">, </w:t>
            </w:r>
            <w:r w:rsidR="00065D69" w:rsidRPr="003C2FF9">
              <w:rPr>
                <w:rFonts w:ascii="Arial" w:eastAsia="Calibri" w:hAnsi="Arial" w:cs="Arial"/>
                <w:b/>
                <w:color w:val="7F7F7F"/>
                <w:sz w:val="20"/>
                <w:szCs w:val="20"/>
              </w:rPr>
              <w:t>20</w:t>
            </w:r>
            <w:r w:rsidRPr="003C2FF9">
              <w:rPr>
                <w:rFonts w:ascii="Arial" w:eastAsia="Calibri" w:hAnsi="Arial" w:cs="Arial"/>
                <w:b/>
                <w:color w:val="7F7F7F"/>
                <w:sz w:val="20"/>
                <w:szCs w:val="20"/>
              </w:rPr>
              <w:t>, 2</w:t>
            </w:r>
            <w:r w:rsidR="00065D69" w:rsidRPr="003C2FF9">
              <w:rPr>
                <w:rFonts w:ascii="Arial" w:eastAsia="Calibri" w:hAnsi="Arial" w:cs="Arial"/>
                <w:b/>
                <w:color w:val="7F7F7F"/>
                <w:sz w:val="20"/>
                <w:szCs w:val="20"/>
              </w:rPr>
              <w:t>7</w:t>
            </w:r>
          </w:p>
        </w:tc>
      </w:tr>
      <w:tr w:rsidR="005B3C2D" w:rsidRPr="003C2FF9" w14:paraId="7FDFAE0D" w14:textId="77777777" w:rsidTr="005C10B0">
        <w:trPr>
          <w:trHeight w:val="196"/>
        </w:trPr>
        <w:tc>
          <w:tcPr>
            <w:tcW w:w="3727" w:type="dxa"/>
          </w:tcPr>
          <w:p w14:paraId="3BA1D48E"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Octubre</w:t>
            </w:r>
          </w:p>
        </w:tc>
        <w:tc>
          <w:tcPr>
            <w:tcW w:w="4917" w:type="dxa"/>
          </w:tcPr>
          <w:p w14:paraId="4A642B58" w14:textId="56250445" w:rsidR="005B3C2D" w:rsidRPr="003C2FF9" w:rsidRDefault="005B3C2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0</w:t>
            </w:r>
            <w:r w:rsidR="00065D69" w:rsidRPr="003C2FF9">
              <w:rPr>
                <w:rFonts w:ascii="Arial" w:eastAsia="Calibri" w:hAnsi="Arial" w:cs="Arial"/>
                <w:b/>
                <w:color w:val="7F7F7F"/>
                <w:sz w:val="20"/>
                <w:szCs w:val="20"/>
              </w:rPr>
              <w:t>4</w:t>
            </w:r>
            <w:r w:rsidRPr="003C2FF9">
              <w:rPr>
                <w:rFonts w:ascii="Arial" w:eastAsia="Calibri" w:hAnsi="Arial" w:cs="Arial"/>
                <w:b/>
                <w:color w:val="7F7F7F"/>
                <w:sz w:val="20"/>
                <w:szCs w:val="20"/>
              </w:rPr>
              <w:t>, 1</w:t>
            </w:r>
            <w:r w:rsidR="00065D69" w:rsidRPr="003C2FF9">
              <w:rPr>
                <w:rFonts w:ascii="Arial" w:eastAsia="Calibri" w:hAnsi="Arial" w:cs="Arial"/>
                <w:b/>
                <w:color w:val="7F7F7F"/>
                <w:sz w:val="20"/>
                <w:szCs w:val="20"/>
              </w:rPr>
              <w:t>1</w:t>
            </w:r>
            <w:r w:rsidRPr="003C2FF9">
              <w:rPr>
                <w:rFonts w:ascii="Arial" w:eastAsia="Calibri" w:hAnsi="Arial" w:cs="Arial"/>
                <w:b/>
                <w:color w:val="7F7F7F"/>
                <w:sz w:val="20"/>
                <w:szCs w:val="20"/>
              </w:rPr>
              <w:t xml:space="preserve">, </w:t>
            </w:r>
            <w:r w:rsidR="00065D69" w:rsidRPr="003C2FF9">
              <w:rPr>
                <w:rFonts w:ascii="Arial" w:eastAsia="Calibri" w:hAnsi="Arial" w:cs="Arial"/>
                <w:b/>
                <w:color w:val="7F7F7F"/>
                <w:sz w:val="20"/>
                <w:szCs w:val="20"/>
              </w:rPr>
              <w:t>18</w:t>
            </w:r>
            <w:r w:rsidRPr="003C2FF9">
              <w:rPr>
                <w:rFonts w:ascii="Arial" w:eastAsia="Calibri" w:hAnsi="Arial" w:cs="Arial"/>
                <w:b/>
                <w:color w:val="7F7F7F"/>
                <w:sz w:val="20"/>
                <w:szCs w:val="20"/>
              </w:rPr>
              <w:t>, 2</w:t>
            </w:r>
            <w:r w:rsidR="00065D69" w:rsidRPr="003C2FF9">
              <w:rPr>
                <w:rFonts w:ascii="Arial" w:eastAsia="Calibri" w:hAnsi="Arial" w:cs="Arial"/>
                <w:b/>
                <w:color w:val="7F7F7F"/>
                <w:sz w:val="20"/>
                <w:szCs w:val="20"/>
              </w:rPr>
              <w:t>5</w:t>
            </w:r>
          </w:p>
        </w:tc>
      </w:tr>
      <w:tr w:rsidR="005B3C2D" w:rsidRPr="003C2FF9" w14:paraId="4EE82DD6" w14:textId="77777777" w:rsidTr="005C10B0">
        <w:trPr>
          <w:trHeight w:val="196"/>
        </w:trPr>
        <w:tc>
          <w:tcPr>
            <w:tcW w:w="3727" w:type="dxa"/>
          </w:tcPr>
          <w:p w14:paraId="432515D2"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Noviembre</w:t>
            </w:r>
          </w:p>
        </w:tc>
        <w:tc>
          <w:tcPr>
            <w:tcW w:w="4917" w:type="dxa"/>
          </w:tcPr>
          <w:p w14:paraId="00C2DEC0" w14:textId="0FB90451" w:rsidR="005B3C2D" w:rsidRPr="003C2FF9" w:rsidRDefault="00065D69"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10</w:t>
            </w:r>
            <w:r w:rsidR="005B3C2D" w:rsidRPr="003C2FF9">
              <w:rPr>
                <w:rFonts w:ascii="Arial" w:eastAsia="Calibri" w:hAnsi="Arial" w:cs="Arial"/>
                <w:b/>
                <w:color w:val="7F7F7F"/>
                <w:sz w:val="20"/>
                <w:szCs w:val="20"/>
              </w:rPr>
              <w:t>, 17, 24</w:t>
            </w:r>
          </w:p>
        </w:tc>
      </w:tr>
      <w:tr w:rsidR="005B3C2D" w:rsidRPr="003C2FF9" w14:paraId="32C20B7D" w14:textId="77777777" w:rsidTr="005C10B0">
        <w:trPr>
          <w:trHeight w:val="196"/>
        </w:trPr>
        <w:tc>
          <w:tcPr>
            <w:tcW w:w="3727" w:type="dxa"/>
          </w:tcPr>
          <w:p w14:paraId="3C334C86" w14:textId="77777777" w:rsidR="005B3C2D" w:rsidRPr="003C2FF9" w:rsidRDefault="005B3C2D" w:rsidP="005C10B0">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3C2FF9">
              <w:rPr>
                <w:rFonts w:ascii="Arial" w:eastAsia="Calibri" w:hAnsi="Arial" w:cs="Arial"/>
                <w:b/>
                <w:color w:val="4A442A"/>
                <w:sz w:val="20"/>
                <w:szCs w:val="20"/>
              </w:rPr>
              <w:t>Diciembre</w:t>
            </w:r>
          </w:p>
        </w:tc>
        <w:tc>
          <w:tcPr>
            <w:tcW w:w="4917" w:type="dxa"/>
          </w:tcPr>
          <w:p w14:paraId="170B978F" w14:textId="19EB4E17" w:rsidR="005B3C2D" w:rsidRPr="003C2FF9" w:rsidRDefault="005B3C2D" w:rsidP="005C10B0">
            <w:pPr>
              <w:autoSpaceDE w:val="0"/>
              <w:autoSpaceDN w:val="0"/>
              <w:adjustRightInd w:val="0"/>
              <w:spacing w:after="0" w:line="240" w:lineRule="auto"/>
              <w:rPr>
                <w:rFonts w:ascii="Arial" w:eastAsia="Calibri" w:hAnsi="Arial" w:cs="Arial"/>
                <w:b/>
                <w:color w:val="7F7F7F"/>
                <w:sz w:val="20"/>
                <w:szCs w:val="20"/>
              </w:rPr>
            </w:pPr>
            <w:r w:rsidRPr="003C2FF9">
              <w:rPr>
                <w:rFonts w:ascii="Arial" w:eastAsia="Calibri" w:hAnsi="Arial" w:cs="Arial"/>
                <w:b/>
                <w:color w:val="7F7F7F"/>
                <w:sz w:val="20"/>
                <w:szCs w:val="20"/>
              </w:rPr>
              <w:t>01, 08, 15, 22, 29</w:t>
            </w:r>
          </w:p>
        </w:tc>
      </w:tr>
    </w:tbl>
    <w:p w14:paraId="5EE2A18D" w14:textId="77777777" w:rsidR="005B3C2D" w:rsidRPr="003C2FF9" w:rsidRDefault="005B3C2D" w:rsidP="00604569">
      <w:pPr>
        <w:shd w:val="clear" w:color="auto" w:fill="FFFFFF"/>
        <w:jc w:val="center"/>
        <w:rPr>
          <w:rFonts w:ascii="Arial" w:eastAsia="Times New Roman" w:hAnsi="Arial" w:cs="Arial"/>
          <w:b/>
          <w:color w:val="222222"/>
          <w:sz w:val="20"/>
          <w:szCs w:val="20"/>
          <w:lang w:val="es-ES" w:eastAsia="es-MX"/>
        </w:rPr>
      </w:pPr>
    </w:p>
    <w:p w14:paraId="0496EBA5" w14:textId="6EC74F84" w:rsidR="00BB712D" w:rsidRPr="003C2FF9" w:rsidRDefault="00BB712D" w:rsidP="00604569">
      <w:pPr>
        <w:shd w:val="clear" w:color="auto" w:fill="FFFFFF"/>
        <w:jc w:val="center"/>
        <w:rPr>
          <w:rFonts w:ascii="Arial" w:hAnsi="Arial" w:cs="Arial"/>
          <w:sz w:val="20"/>
          <w:szCs w:val="20"/>
        </w:rPr>
      </w:pPr>
      <w:r w:rsidRPr="003C2FF9">
        <w:rPr>
          <w:rFonts w:ascii="Arial" w:eastAsia="Times New Roman" w:hAnsi="Arial" w:cs="Arial"/>
          <w:b/>
          <w:color w:val="222222"/>
          <w:sz w:val="20"/>
          <w:szCs w:val="20"/>
          <w:lang w:val="es-ES" w:eastAsia="es-MX"/>
        </w:rPr>
        <w:t>TARIFAS SUJETAS A CAMBIO SIN PREVIO AVISO Y SUJETOS A DISPONIBILIDAD</w:t>
      </w:r>
    </w:p>
    <w:p w14:paraId="3BC16869" w14:textId="3F1476D1" w:rsidR="00604569" w:rsidRPr="003C2FF9" w:rsidRDefault="00604569" w:rsidP="00604569">
      <w:pPr>
        <w:shd w:val="clear" w:color="auto" w:fill="FFFFFF"/>
        <w:spacing w:after="0" w:line="240" w:lineRule="auto"/>
        <w:rPr>
          <w:rFonts w:ascii="Arial" w:eastAsia="Calibri" w:hAnsi="Arial" w:cs="Arial"/>
          <w:sz w:val="20"/>
          <w:szCs w:val="20"/>
          <w:lang w:val="es-AR"/>
        </w:rPr>
      </w:pPr>
    </w:p>
    <w:p w14:paraId="0F1F1083" w14:textId="46C9BEAD" w:rsidR="0099345C" w:rsidRPr="003C2FF9" w:rsidRDefault="0099345C" w:rsidP="00604569">
      <w:pPr>
        <w:shd w:val="clear" w:color="auto" w:fill="FFFFFF"/>
        <w:spacing w:after="0" w:line="240" w:lineRule="auto"/>
        <w:rPr>
          <w:rFonts w:ascii="Arial" w:eastAsia="Calibri" w:hAnsi="Arial" w:cs="Arial"/>
          <w:sz w:val="20"/>
          <w:szCs w:val="20"/>
          <w:lang w:val="es-AR"/>
        </w:rPr>
      </w:pPr>
    </w:p>
    <w:p w14:paraId="44A4DAED" w14:textId="02AA2D28" w:rsidR="0099345C" w:rsidRPr="003C2FF9" w:rsidRDefault="0099345C" w:rsidP="00604569">
      <w:pPr>
        <w:shd w:val="clear" w:color="auto" w:fill="FFFFFF"/>
        <w:spacing w:after="0" w:line="240" w:lineRule="auto"/>
        <w:rPr>
          <w:rFonts w:ascii="Arial" w:eastAsia="Calibri" w:hAnsi="Arial" w:cs="Arial"/>
          <w:sz w:val="20"/>
          <w:szCs w:val="20"/>
          <w:lang w:val="es-AR"/>
        </w:rPr>
      </w:pPr>
    </w:p>
    <w:p w14:paraId="55930516" w14:textId="0437079F" w:rsidR="0063682D" w:rsidRPr="003C2FF9" w:rsidRDefault="0063682D" w:rsidP="00604569">
      <w:pPr>
        <w:shd w:val="clear" w:color="auto" w:fill="FFFFFF"/>
        <w:spacing w:after="0" w:line="240" w:lineRule="auto"/>
        <w:rPr>
          <w:rFonts w:ascii="Arial" w:eastAsia="Calibri" w:hAnsi="Arial" w:cs="Arial"/>
          <w:sz w:val="20"/>
          <w:szCs w:val="20"/>
          <w:lang w:val="es-AR"/>
        </w:rPr>
      </w:pPr>
    </w:p>
    <w:p w14:paraId="4E2C1516" w14:textId="0C31BAEC" w:rsidR="0063682D" w:rsidRPr="003C2FF9" w:rsidRDefault="0063682D" w:rsidP="00604569">
      <w:pPr>
        <w:shd w:val="clear" w:color="auto" w:fill="FFFFFF"/>
        <w:spacing w:after="0" w:line="240" w:lineRule="auto"/>
        <w:rPr>
          <w:rFonts w:ascii="Arial" w:eastAsia="Calibri" w:hAnsi="Arial" w:cs="Arial"/>
          <w:sz w:val="20"/>
          <w:szCs w:val="20"/>
          <w:lang w:val="es-AR"/>
        </w:rPr>
      </w:pPr>
    </w:p>
    <w:p w14:paraId="6ADC9F9C" w14:textId="019B9034" w:rsidR="0063682D" w:rsidRDefault="0063682D" w:rsidP="00604569">
      <w:pPr>
        <w:shd w:val="clear" w:color="auto" w:fill="FFFFFF"/>
        <w:spacing w:after="0" w:line="240" w:lineRule="auto"/>
        <w:rPr>
          <w:rFonts w:ascii="Arial" w:eastAsia="Calibri" w:hAnsi="Arial" w:cs="Arial"/>
          <w:sz w:val="20"/>
          <w:szCs w:val="20"/>
          <w:lang w:val="es-AR"/>
        </w:rPr>
      </w:pPr>
    </w:p>
    <w:p w14:paraId="47F7C9A5" w14:textId="07FFA5F9" w:rsidR="003C2FF9" w:rsidRDefault="003C2FF9" w:rsidP="00604569">
      <w:pPr>
        <w:shd w:val="clear" w:color="auto" w:fill="FFFFFF"/>
        <w:spacing w:after="0" w:line="240" w:lineRule="auto"/>
        <w:rPr>
          <w:rFonts w:ascii="Arial" w:eastAsia="Calibri" w:hAnsi="Arial" w:cs="Arial"/>
          <w:sz w:val="20"/>
          <w:szCs w:val="20"/>
          <w:lang w:val="es-AR"/>
        </w:rPr>
      </w:pPr>
    </w:p>
    <w:p w14:paraId="758EF707" w14:textId="08A7C2E1" w:rsidR="003C2FF9" w:rsidRDefault="003C2FF9" w:rsidP="00604569">
      <w:pPr>
        <w:shd w:val="clear" w:color="auto" w:fill="FFFFFF"/>
        <w:spacing w:after="0" w:line="240" w:lineRule="auto"/>
        <w:rPr>
          <w:rFonts w:ascii="Arial" w:eastAsia="Calibri" w:hAnsi="Arial" w:cs="Arial"/>
          <w:sz w:val="20"/>
          <w:szCs w:val="20"/>
          <w:lang w:val="es-AR"/>
        </w:rPr>
      </w:pPr>
    </w:p>
    <w:p w14:paraId="26EBE49E" w14:textId="42AE41B0" w:rsidR="003C2FF9" w:rsidRDefault="003C2FF9" w:rsidP="00604569">
      <w:pPr>
        <w:shd w:val="clear" w:color="auto" w:fill="FFFFFF"/>
        <w:spacing w:after="0" w:line="240" w:lineRule="auto"/>
        <w:rPr>
          <w:rFonts w:ascii="Arial" w:eastAsia="Calibri" w:hAnsi="Arial" w:cs="Arial"/>
          <w:sz w:val="20"/>
          <w:szCs w:val="20"/>
          <w:lang w:val="es-AR"/>
        </w:rPr>
      </w:pPr>
    </w:p>
    <w:p w14:paraId="321AD0EF" w14:textId="49CE2C0D" w:rsidR="003C2FF9" w:rsidRDefault="003C2FF9" w:rsidP="00604569">
      <w:pPr>
        <w:shd w:val="clear" w:color="auto" w:fill="FFFFFF"/>
        <w:spacing w:after="0" w:line="240" w:lineRule="auto"/>
        <w:rPr>
          <w:rFonts w:ascii="Arial" w:eastAsia="Calibri" w:hAnsi="Arial" w:cs="Arial"/>
          <w:sz w:val="20"/>
          <w:szCs w:val="20"/>
          <w:lang w:val="es-AR"/>
        </w:rPr>
      </w:pPr>
    </w:p>
    <w:p w14:paraId="057CD6A7" w14:textId="214375AC" w:rsidR="003C2FF9" w:rsidRDefault="003C2FF9" w:rsidP="00604569">
      <w:pPr>
        <w:shd w:val="clear" w:color="auto" w:fill="FFFFFF"/>
        <w:spacing w:after="0" w:line="240" w:lineRule="auto"/>
        <w:rPr>
          <w:rFonts w:ascii="Arial" w:eastAsia="Calibri" w:hAnsi="Arial" w:cs="Arial"/>
          <w:sz w:val="20"/>
          <w:szCs w:val="20"/>
          <w:lang w:val="es-AR"/>
        </w:rPr>
      </w:pPr>
    </w:p>
    <w:p w14:paraId="34061962" w14:textId="69088C88" w:rsidR="003C2FF9" w:rsidRDefault="003C2FF9" w:rsidP="00604569">
      <w:pPr>
        <w:shd w:val="clear" w:color="auto" w:fill="FFFFFF"/>
        <w:spacing w:after="0" w:line="240" w:lineRule="auto"/>
        <w:rPr>
          <w:rFonts w:ascii="Arial" w:eastAsia="Calibri" w:hAnsi="Arial" w:cs="Arial"/>
          <w:sz w:val="20"/>
          <w:szCs w:val="20"/>
          <w:lang w:val="es-AR"/>
        </w:rPr>
      </w:pPr>
    </w:p>
    <w:p w14:paraId="080425A3" w14:textId="77777777" w:rsidR="003C2FF9" w:rsidRPr="003C2FF9" w:rsidRDefault="003C2FF9" w:rsidP="00604569">
      <w:pPr>
        <w:shd w:val="clear" w:color="auto" w:fill="FFFFFF"/>
        <w:spacing w:after="0" w:line="240" w:lineRule="auto"/>
        <w:rPr>
          <w:rFonts w:ascii="Arial" w:eastAsia="Calibri" w:hAnsi="Arial" w:cs="Arial"/>
          <w:sz w:val="20"/>
          <w:szCs w:val="20"/>
          <w:lang w:val="es-AR"/>
        </w:rPr>
      </w:pPr>
    </w:p>
    <w:p w14:paraId="67A19680" w14:textId="3D178AD6" w:rsidR="0099345C" w:rsidRDefault="0099345C" w:rsidP="00604569">
      <w:pPr>
        <w:shd w:val="clear" w:color="auto" w:fill="FFFFFF"/>
        <w:spacing w:after="0" w:line="240" w:lineRule="auto"/>
        <w:rPr>
          <w:rFonts w:ascii="Book Antiqua" w:eastAsia="Calibri" w:hAnsi="Book Antiqua" w:cs="Times New Roman"/>
          <w:sz w:val="16"/>
          <w:szCs w:val="16"/>
          <w:lang w:val="es-AR"/>
        </w:rPr>
      </w:pPr>
    </w:p>
    <w:p w14:paraId="4B360184" w14:textId="77777777" w:rsidR="0099345C" w:rsidRDefault="0099345C" w:rsidP="00604569">
      <w:pPr>
        <w:shd w:val="clear" w:color="auto" w:fill="FFFFFF"/>
        <w:spacing w:after="0" w:line="240" w:lineRule="auto"/>
        <w:rPr>
          <w:rFonts w:ascii="Book Antiqua" w:eastAsia="Calibri" w:hAnsi="Book Antiqua" w:cs="Times New Roman"/>
          <w:sz w:val="16"/>
          <w:szCs w:val="16"/>
          <w:lang w:val="es-AR"/>
        </w:rPr>
      </w:pPr>
    </w:p>
    <w:p w14:paraId="0496EBB5" w14:textId="08839A41" w:rsidR="00BB712D" w:rsidRPr="00CD42C4" w:rsidRDefault="00BB712D" w:rsidP="00604569">
      <w:pPr>
        <w:shd w:val="clear" w:color="auto" w:fill="FFFFFF"/>
        <w:spacing w:after="0" w:line="240" w:lineRule="auto"/>
        <w:jc w:val="center"/>
        <w:rPr>
          <w:rFonts w:ascii="Book Antiqua" w:eastAsia="Calibri" w:hAnsi="Book Antiqua" w:cs="Times New Roman"/>
          <w:sz w:val="16"/>
          <w:szCs w:val="16"/>
          <w:lang w:val="es-AR"/>
        </w:rPr>
      </w:pPr>
      <w:r w:rsidRPr="00CD42C4">
        <w:rPr>
          <w:rFonts w:ascii="Book Antiqua" w:eastAsia="Calibri" w:hAnsi="Book Antiqua" w:cs="Times New Roman"/>
          <w:sz w:val="16"/>
          <w:szCs w:val="16"/>
          <w:lang w:val="es-AR"/>
        </w:rPr>
        <w:t>Carretera Tlalnepantla-Cuautitlán km. 16 No. 76, Barrio La Concepción Tultitlan, Estado de México C.P. 54900</w:t>
      </w:r>
    </w:p>
    <w:p w14:paraId="0496EBB6" w14:textId="77777777" w:rsidR="00BB712D" w:rsidRPr="00CD42C4" w:rsidRDefault="00BB712D" w:rsidP="00604569">
      <w:pPr>
        <w:shd w:val="clear" w:color="auto" w:fill="FFFFFF"/>
        <w:spacing w:after="0" w:line="240" w:lineRule="auto"/>
        <w:jc w:val="center"/>
        <w:rPr>
          <w:rFonts w:ascii="Book Antiqua" w:eastAsia="Calibri" w:hAnsi="Book Antiqua" w:cs="Times New Roman"/>
          <w:sz w:val="16"/>
          <w:szCs w:val="16"/>
          <w:lang w:val="es-AR"/>
        </w:rPr>
      </w:pPr>
      <w:r w:rsidRPr="00CD42C4">
        <w:rPr>
          <w:rFonts w:ascii="Book Antiqua" w:eastAsia="Calibri" w:hAnsi="Book Antiqua" w:cs="Times New Roman"/>
          <w:sz w:val="16"/>
          <w:szCs w:val="16"/>
          <w:lang w:val="es-AR"/>
        </w:rPr>
        <w:t>Tel. (55) 5264-5237 (55) 5546-3851 / 01800 849-3136 (04455) 1492-5646</w:t>
      </w:r>
    </w:p>
    <w:p w14:paraId="0496EBB7" w14:textId="6C0A9742" w:rsidR="00BB712D" w:rsidRDefault="00BB712D" w:rsidP="00604569">
      <w:pPr>
        <w:shd w:val="clear" w:color="auto" w:fill="FFFFFF"/>
        <w:spacing w:after="0" w:line="240" w:lineRule="auto"/>
        <w:jc w:val="center"/>
        <w:rPr>
          <w:rFonts w:ascii="Book Antiqua" w:eastAsia="Calibri" w:hAnsi="Book Antiqua" w:cs="Times New Roman"/>
          <w:color w:val="0000FF"/>
          <w:sz w:val="16"/>
          <w:szCs w:val="16"/>
          <w:u w:val="single"/>
        </w:rPr>
      </w:pPr>
      <w:r w:rsidRPr="00CD42C4">
        <w:rPr>
          <w:rFonts w:ascii="Book Antiqua" w:eastAsia="Calibri" w:hAnsi="Book Antiqua" w:cs="Times New Roman"/>
          <w:sz w:val="16"/>
          <w:szCs w:val="16"/>
          <w:lang w:val="es-AR"/>
        </w:rPr>
        <w:t xml:space="preserve">E-mail.: </w:t>
      </w:r>
      <w:hyperlink r:id="rId6" w:history="1">
        <w:r w:rsidRPr="00CD42C4">
          <w:rPr>
            <w:rFonts w:ascii="Book Antiqua" w:eastAsia="Calibri" w:hAnsi="Book Antiqua" w:cs="Times New Roman"/>
            <w:color w:val="0000FF"/>
            <w:sz w:val="16"/>
            <w:szCs w:val="16"/>
            <w:u w:val="single"/>
            <w:lang w:val="es-AR"/>
          </w:rPr>
          <w:t>cit.reservas@gmail.com</w:t>
        </w:r>
      </w:hyperlink>
      <w:r w:rsidRPr="00CD42C4">
        <w:rPr>
          <w:rFonts w:ascii="Times New Roman" w:eastAsia="Calibri" w:hAnsi="Times New Roman" w:cs="Times New Roman"/>
          <w:color w:val="222222"/>
          <w:sz w:val="24"/>
          <w:szCs w:val="24"/>
          <w:lang w:eastAsia="es-MX"/>
        </w:rPr>
        <w:t xml:space="preserve">     </w:t>
      </w:r>
      <w:r w:rsidRPr="00CD42C4">
        <w:rPr>
          <w:rFonts w:ascii="Book Antiqua" w:eastAsia="Calibri" w:hAnsi="Book Antiqua" w:cs="Times New Roman"/>
          <w:sz w:val="16"/>
          <w:szCs w:val="16"/>
          <w:lang w:val="es-AR"/>
        </w:rPr>
        <w:t xml:space="preserve">Facebook: EntornoCitOperadora  </w:t>
      </w:r>
      <w:r w:rsidRPr="00CD42C4">
        <w:rPr>
          <w:rFonts w:ascii="Book Antiqua" w:eastAsia="Calibri" w:hAnsi="Book Antiqua" w:cs="Times New Roman"/>
          <w:sz w:val="16"/>
          <w:szCs w:val="16"/>
        </w:rPr>
        <w:t xml:space="preserve"> </w:t>
      </w:r>
      <w:hyperlink r:id="rId7" w:history="1">
        <w:r w:rsidRPr="00CD42C4">
          <w:rPr>
            <w:rFonts w:ascii="Book Antiqua" w:eastAsia="Calibri" w:hAnsi="Book Antiqua" w:cs="Times New Roman"/>
            <w:color w:val="0000FF"/>
            <w:sz w:val="16"/>
            <w:szCs w:val="16"/>
            <w:u w:val="single"/>
          </w:rPr>
          <w:t>www.entornocit.com</w:t>
        </w:r>
      </w:hyperlink>
    </w:p>
    <w:sectPr w:rsidR="00BB71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2173"/>
    <w:multiLevelType w:val="hybridMultilevel"/>
    <w:tmpl w:val="7D443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40"/>
    <w:rsid w:val="00060AAC"/>
    <w:rsid w:val="00065D69"/>
    <w:rsid w:val="000B015B"/>
    <w:rsid w:val="000B7EE0"/>
    <w:rsid w:val="000F50E6"/>
    <w:rsid w:val="00107B6A"/>
    <w:rsid w:val="001C2E31"/>
    <w:rsid w:val="002B5F61"/>
    <w:rsid w:val="002C5BBD"/>
    <w:rsid w:val="002D4D42"/>
    <w:rsid w:val="002E3411"/>
    <w:rsid w:val="00361E86"/>
    <w:rsid w:val="003B31DD"/>
    <w:rsid w:val="003C2FF9"/>
    <w:rsid w:val="003F3280"/>
    <w:rsid w:val="00400B5D"/>
    <w:rsid w:val="00420D21"/>
    <w:rsid w:val="00452B32"/>
    <w:rsid w:val="00487576"/>
    <w:rsid w:val="0051748C"/>
    <w:rsid w:val="005174D4"/>
    <w:rsid w:val="00520524"/>
    <w:rsid w:val="005B3C2D"/>
    <w:rsid w:val="005D4C71"/>
    <w:rsid w:val="00604569"/>
    <w:rsid w:val="006073CA"/>
    <w:rsid w:val="0063682D"/>
    <w:rsid w:val="00662AE3"/>
    <w:rsid w:val="00666B5C"/>
    <w:rsid w:val="00675D44"/>
    <w:rsid w:val="00686740"/>
    <w:rsid w:val="006948CF"/>
    <w:rsid w:val="006F4FB8"/>
    <w:rsid w:val="00720336"/>
    <w:rsid w:val="00740D59"/>
    <w:rsid w:val="007937A6"/>
    <w:rsid w:val="007C250F"/>
    <w:rsid w:val="007E594F"/>
    <w:rsid w:val="007F4E9E"/>
    <w:rsid w:val="008637B5"/>
    <w:rsid w:val="008D09FD"/>
    <w:rsid w:val="008D1249"/>
    <w:rsid w:val="00920371"/>
    <w:rsid w:val="00985C71"/>
    <w:rsid w:val="0099345C"/>
    <w:rsid w:val="00A47D93"/>
    <w:rsid w:val="00A81EF3"/>
    <w:rsid w:val="00A873B2"/>
    <w:rsid w:val="00AC6703"/>
    <w:rsid w:val="00AE5E14"/>
    <w:rsid w:val="00B46370"/>
    <w:rsid w:val="00B477F8"/>
    <w:rsid w:val="00B7630B"/>
    <w:rsid w:val="00BB712D"/>
    <w:rsid w:val="00BC27E8"/>
    <w:rsid w:val="00BE4410"/>
    <w:rsid w:val="00BF3670"/>
    <w:rsid w:val="00CB11C6"/>
    <w:rsid w:val="00D8252E"/>
    <w:rsid w:val="00DC71BC"/>
    <w:rsid w:val="00DD6C36"/>
    <w:rsid w:val="00E0760B"/>
    <w:rsid w:val="00E16C6C"/>
    <w:rsid w:val="00E40A68"/>
    <w:rsid w:val="00E45FDD"/>
    <w:rsid w:val="00E765B2"/>
    <w:rsid w:val="00E828AD"/>
    <w:rsid w:val="00ED25C1"/>
    <w:rsid w:val="00ED4719"/>
    <w:rsid w:val="00EF3DFD"/>
    <w:rsid w:val="00F50F6C"/>
    <w:rsid w:val="00F510B5"/>
    <w:rsid w:val="00F93136"/>
    <w:rsid w:val="00FA7825"/>
    <w:rsid w:val="00FB4F13"/>
    <w:rsid w:val="00FD4A03"/>
    <w:rsid w:val="00FD4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EB4A"/>
  <w15:chartTrackingRefBased/>
  <w15:docId w15:val="{8177631A-2204-4059-8CDB-8DB9CA3B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34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7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ornoc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reserva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Dell</cp:lastModifiedBy>
  <cp:revision>74</cp:revision>
  <dcterms:created xsi:type="dcterms:W3CDTF">2017-11-01T20:57:00Z</dcterms:created>
  <dcterms:modified xsi:type="dcterms:W3CDTF">2020-05-06T01:19:00Z</dcterms:modified>
</cp:coreProperties>
</file>