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EE07" w14:textId="77777777" w:rsidR="00D7524B" w:rsidRDefault="00D7524B" w:rsidP="00D7524B">
      <w:pPr>
        <w:spacing w:before="90"/>
        <w:ind w:left="260" w:right="3818"/>
        <w:jc w:val="center"/>
        <w:rPr>
          <w:b/>
          <w:sz w:val="32"/>
        </w:rPr>
      </w:pPr>
      <w:r>
        <w:rPr>
          <w:b/>
          <w:sz w:val="32"/>
        </w:rPr>
        <w:t>CDMX</w:t>
      </w:r>
    </w:p>
    <w:p w14:paraId="31765EA2" w14:textId="77777777" w:rsidR="00D7524B" w:rsidRDefault="00D7524B" w:rsidP="00D7524B">
      <w:pPr>
        <w:spacing w:before="200"/>
        <w:ind w:left="260" w:right="3821"/>
        <w:jc w:val="center"/>
        <w:rPr>
          <w:b/>
          <w:sz w:val="24"/>
        </w:rPr>
      </w:pPr>
      <w:r>
        <w:rPr>
          <w:b/>
          <w:sz w:val="24"/>
        </w:rPr>
        <w:t>Enamórate de la Ciudad de México</w:t>
      </w:r>
    </w:p>
    <w:p w14:paraId="25192965" w14:textId="77777777" w:rsidR="00D7524B" w:rsidRDefault="00D7524B" w:rsidP="00D7524B">
      <w:pPr>
        <w:spacing w:before="38" w:line="276" w:lineRule="auto"/>
        <w:ind w:left="1484" w:right="5043"/>
        <w:jc w:val="center"/>
        <w:rPr>
          <w:i/>
        </w:rPr>
      </w:pPr>
      <w:r>
        <w:rPr>
          <w:i/>
        </w:rPr>
        <w:t>4 días 3 noches Salidas Diarias</w:t>
      </w:r>
      <w:bookmarkStart w:id="0" w:name="_GoBack"/>
      <w:bookmarkEnd w:id="0"/>
    </w:p>
    <w:p w14:paraId="1056E49B" w14:textId="77777777" w:rsidR="00D7524B" w:rsidRDefault="00D7524B" w:rsidP="00D7524B">
      <w:pPr>
        <w:pStyle w:val="Textoindependiente"/>
        <w:spacing w:before="8"/>
        <w:rPr>
          <w:sz w:val="11"/>
        </w:rPr>
      </w:pPr>
    </w:p>
    <w:p w14:paraId="69338C6A" w14:textId="77777777" w:rsidR="00D7524B" w:rsidRDefault="00D7524B" w:rsidP="00D7524B">
      <w:pPr>
        <w:spacing w:before="38" w:line="276" w:lineRule="auto"/>
        <w:ind w:left="1484" w:right="5043"/>
        <w:jc w:val="center"/>
        <w:rPr>
          <w:b/>
          <w:sz w:val="32"/>
        </w:rPr>
      </w:pPr>
    </w:p>
    <w:p w14:paraId="799EA2C2" w14:textId="77777777" w:rsidR="00D7524B" w:rsidRDefault="00D7524B" w:rsidP="00D7524B">
      <w:pPr>
        <w:spacing w:before="38" w:line="276" w:lineRule="auto"/>
        <w:ind w:left="1484" w:right="5043"/>
        <w:jc w:val="center"/>
        <w:rPr>
          <w:b/>
          <w:sz w:val="32"/>
        </w:rPr>
      </w:pPr>
    </w:p>
    <w:p w14:paraId="299A5947" w14:textId="60063531" w:rsidR="00D7524B" w:rsidRDefault="00D7524B" w:rsidP="00D7524B">
      <w:pPr>
        <w:spacing w:before="38" w:line="276" w:lineRule="auto"/>
        <w:ind w:left="1484" w:right="5043"/>
        <w:jc w:val="center"/>
      </w:pPr>
      <w:r>
        <w:rPr>
          <w:b/>
          <w:sz w:val="32"/>
        </w:rPr>
        <w:t xml:space="preserve"> </w:t>
      </w:r>
    </w:p>
    <w:p w14:paraId="215FB689" w14:textId="25BB847D" w:rsidR="00D7524B" w:rsidRDefault="00D7524B" w:rsidP="00D7524B">
      <w:pPr>
        <w:pStyle w:val="Ttulo3"/>
        <w:spacing w:before="193" w:line="253" w:lineRule="exact"/>
      </w:pPr>
      <w:r>
        <w:t xml:space="preserve">Día </w:t>
      </w:r>
      <w:r>
        <w:t>1</w:t>
      </w:r>
      <w:r>
        <w:t xml:space="preserve"> CDMX</w:t>
      </w:r>
    </w:p>
    <w:p w14:paraId="33D4A554" w14:textId="77777777" w:rsidR="00D7524B" w:rsidRDefault="00D7524B" w:rsidP="00D7524B">
      <w:pPr>
        <w:pStyle w:val="Textoindependiente"/>
        <w:spacing w:before="3" w:line="242" w:lineRule="auto"/>
        <w:ind w:left="280" w:right="1406"/>
        <w:jc w:val="both"/>
      </w:pPr>
      <w:r>
        <w:t>Llegada de su lugar de origen y traslado por su cuenta al hotel. Alojamiento y resto del día libre.</w:t>
      </w:r>
    </w:p>
    <w:p w14:paraId="5FE58B65" w14:textId="77777777" w:rsidR="00D7524B" w:rsidRDefault="00D7524B" w:rsidP="00D7524B">
      <w:pPr>
        <w:pStyle w:val="Ttulo3"/>
        <w:spacing w:before="193" w:line="253" w:lineRule="exact"/>
      </w:pPr>
      <w:r>
        <w:t>Día 2 City tour CDMX</w:t>
      </w:r>
    </w:p>
    <w:p w14:paraId="0421868D" w14:textId="77777777" w:rsidR="00D7524B" w:rsidRDefault="00D7524B" w:rsidP="00D7524B">
      <w:pPr>
        <w:pStyle w:val="Textoindependiente"/>
        <w:ind w:left="280" w:right="1392"/>
        <w:jc w:val="both"/>
      </w:pPr>
      <w:r>
        <w:t>Este</w:t>
      </w:r>
      <w:r>
        <w:rPr>
          <w:spacing w:val="-6"/>
        </w:rPr>
        <w:t xml:space="preserve"> </w:t>
      </w:r>
      <w:r>
        <w:t>día</w:t>
      </w:r>
      <w:r>
        <w:rPr>
          <w:spacing w:val="-5"/>
        </w:rPr>
        <w:t xml:space="preserve"> </w:t>
      </w:r>
      <w:r>
        <w:t>se</w:t>
      </w:r>
      <w:r>
        <w:rPr>
          <w:spacing w:val="-5"/>
        </w:rPr>
        <w:t xml:space="preserve"> </w:t>
      </w:r>
      <w:r>
        <w:t>hará</w:t>
      </w:r>
      <w:r>
        <w:rPr>
          <w:spacing w:val="-5"/>
        </w:rPr>
        <w:t xml:space="preserve"> </w:t>
      </w:r>
      <w:r>
        <w:t>la</w:t>
      </w:r>
      <w:r>
        <w:rPr>
          <w:spacing w:val="-5"/>
        </w:rPr>
        <w:t xml:space="preserve"> </w:t>
      </w:r>
      <w:r>
        <w:t>visita</w:t>
      </w:r>
      <w:r>
        <w:rPr>
          <w:spacing w:val="-6"/>
        </w:rPr>
        <w:t xml:space="preserve"> </w:t>
      </w:r>
      <w:r>
        <w:t>de</w:t>
      </w:r>
      <w:r>
        <w:rPr>
          <w:spacing w:val="-5"/>
        </w:rPr>
        <w:t xml:space="preserve"> </w:t>
      </w:r>
      <w:r>
        <w:t>ciudad</w:t>
      </w:r>
      <w:r>
        <w:rPr>
          <w:spacing w:val="-5"/>
        </w:rPr>
        <w:t xml:space="preserve"> </w:t>
      </w:r>
      <w:r>
        <w:t>donde</w:t>
      </w:r>
      <w:r>
        <w:rPr>
          <w:spacing w:val="-9"/>
        </w:rPr>
        <w:t xml:space="preserve"> </w:t>
      </w:r>
      <w:r>
        <w:t>tendrán</w:t>
      </w:r>
      <w:r>
        <w:rPr>
          <w:spacing w:val="-5"/>
        </w:rPr>
        <w:t xml:space="preserve"> </w:t>
      </w:r>
      <w:r>
        <w:t>un</w:t>
      </w:r>
      <w:r>
        <w:rPr>
          <w:spacing w:val="-5"/>
        </w:rPr>
        <w:t xml:space="preserve"> </w:t>
      </w:r>
      <w:r>
        <w:t>recorrido</w:t>
      </w:r>
      <w:r>
        <w:rPr>
          <w:spacing w:val="-6"/>
        </w:rPr>
        <w:t xml:space="preserve"> </w:t>
      </w:r>
      <w:r>
        <w:t>panorámico</w:t>
      </w:r>
      <w:r>
        <w:rPr>
          <w:spacing w:val="-5"/>
        </w:rPr>
        <w:t xml:space="preserve"> </w:t>
      </w:r>
      <w:r>
        <w:t>hacia</w:t>
      </w:r>
      <w:r>
        <w:rPr>
          <w:spacing w:val="-5"/>
        </w:rPr>
        <w:t xml:space="preserve"> </w:t>
      </w:r>
      <w:r>
        <w:t>el</w:t>
      </w:r>
      <w:r>
        <w:rPr>
          <w:spacing w:val="-11"/>
        </w:rPr>
        <w:t xml:space="preserve"> </w:t>
      </w:r>
      <w:r>
        <w:t xml:space="preserve">Centro histórico de la ciudad, con el Palacio Nacional para ver el mural de la escalinata principal de Diego Rivera que es un compendio de Historia de México. Caminata posterior a los exteriores del templo mayor y después visitaremos la Catedral Metropolitana con explicación de su arquitectura. Posteriormente tendrán un recorrido panorámico por otra parte del centro Histórico, hasta llegar a una Galería de Artesanías, en </w:t>
      </w:r>
      <w:r>
        <w:rPr>
          <w:spacing w:val="2"/>
        </w:rPr>
        <w:t xml:space="preserve">donde </w:t>
      </w:r>
      <w:r>
        <w:t xml:space="preserve">los clientes podrán comprar algún </w:t>
      </w:r>
      <w:proofErr w:type="spellStart"/>
      <w:r>
        <w:t>souvenir</w:t>
      </w:r>
      <w:proofErr w:type="spellEnd"/>
      <w:r>
        <w:t>. Posteriormente pasaremos por Paseo de la Reforma admirando sus monumentos y edificios, hasta llegar al Museo de Antropología, en donde se</w:t>
      </w:r>
      <w:r>
        <w:rPr>
          <w:spacing w:val="-14"/>
        </w:rPr>
        <w:t xml:space="preserve"> </w:t>
      </w:r>
      <w:r>
        <w:t>visitará</w:t>
      </w:r>
      <w:r>
        <w:rPr>
          <w:spacing w:val="-13"/>
        </w:rPr>
        <w:t xml:space="preserve"> </w:t>
      </w:r>
      <w:r>
        <w:t>la</w:t>
      </w:r>
      <w:r>
        <w:rPr>
          <w:spacing w:val="-14"/>
        </w:rPr>
        <w:t xml:space="preserve"> </w:t>
      </w:r>
      <w:r>
        <w:t>Sala</w:t>
      </w:r>
      <w:r>
        <w:rPr>
          <w:spacing w:val="-13"/>
        </w:rPr>
        <w:t xml:space="preserve"> </w:t>
      </w:r>
      <w:r>
        <w:t>Azteca,</w:t>
      </w:r>
      <w:r>
        <w:rPr>
          <w:spacing w:val="-17"/>
        </w:rPr>
        <w:t xml:space="preserve"> </w:t>
      </w:r>
      <w:r>
        <w:t>por</w:t>
      </w:r>
      <w:r>
        <w:rPr>
          <w:spacing w:val="-16"/>
        </w:rPr>
        <w:t xml:space="preserve"> </w:t>
      </w:r>
      <w:r>
        <w:t>un</w:t>
      </w:r>
      <w:r>
        <w:rPr>
          <w:spacing w:val="-13"/>
        </w:rPr>
        <w:t xml:space="preserve"> </w:t>
      </w:r>
      <w:r>
        <w:t>espacio</w:t>
      </w:r>
      <w:r>
        <w:rPr>
          <w:spacing w:val="-14"/>
        </w:rPr>
        <w:t xml:space="preserve"> </w:t>
      </w:r>
      <w:r>
        <w:t>de</w:t>
      </w:r>
      <w:r>
        <w:rPr>
          <w:spacing w:val="-13"/>
        </w:rPr>
        <w:t xml:space="preserve"> </w:t>
      </w:r>
      <w:r>
        <w:t>45</w:t>
      </w:r>
      <w:r>
        <w:rPr>
          <w:spacing w:val="-14"/>
        </w:rPr>
        <w:t xml:space="preserve"> </w:t>
      </w:r>
      <w:r>
        <w:t>minutos.</w:t>
      </w:r>
      <w:r>
        <w:rPr>
          <w:spacing w:val="-16"/>
        </w:rPr>
        <w:t xml:space="preserve"> </w:t>
      </w:r>
      <w:r>
        <w:t>A</w:t>
      </w:r>
      <w:r>
        <w:rPr>
          <w:spacing w:val="-14"/>
        </w:rPr>
        <w:t xml:space="preserve"> </w:t>
      </w:r>
      <w:r>
        <w:t>la</w:t>
      </w:r>
      <w:r>
        <w:rPr>
          <w:spacing w:val="-14"/>
        </w:rPr>
        <w:t xml:space="preserve"> </w:t>
      </w:r>
      <w:r>
        <w:t>Conclusión</w:t>
      </w:r>
      <w:r>
        <w:rPr>
          <w:spacing w:val="-4"/>
        </w:rPr>
        <w:t xml:space="preserve"> </w:t>
      </w:r>
      <w:r>
        <w:t>regreso</w:t>
      </w:r>
      <w:r>
        <w:rPr>
          <w:spacing w:val="-14"/>
        </w:rPr>
        <w:t xml:space="preserve"> </w:t>
      </w:r>
      <w:r>
        <w:t>a</w:t>
      </w:r>
      <w:r>
        <w:rPr>
          <w:spacing w:val="-13"/>
        </w:rPr>
        <w:t xml:space="preserve"> </w:t>
      </w:r>
      <w:r>
        <w:t>su</w:t>
      </w:r>
      <w:r>
        <w:rPr>
          <w:spacing w:val="-14"/>
        </w:rPr>
        <w:t xml:space="preserve"> </w:t>
      </w:r>
      <w:r>
        <w:t>Hotel.</w:t>
      </w:r>
    </w:p>
    <w:p w14:paraId="15336F12" w14:textId="77777777" w:rsidR="00D7524B" w:rsidRDefault="00D7524B" w:rsidP="00D7524B">
      <w:pPr>
        <w:pStyle w:val="Ttulo3"/>
        <w:spacing w:before="204" w:line="252" w:lineRule="exact"/>
      </w:pPr>
      <w:r>
        <w:t>Día 3 Basílica y Teotihuacán</w:t>
      </w:r>
    </w:p>
    <w:p w14:paraId="7138C094" w14:textId="77777777" w:rsidR="00D7524B" w:rsidRDefault="00D7524B" w:rsidP="00D7524B">
      <w:pPr>
        <w:pStyle w:val="Textoindependiente"/>
        <w:ind w:left="280" w:right="1389"/>
        <w:jc w:val="both"/>
      </w:pPr>
      <w:r>
        <w:t xml:space="preserve">Este día se hará la visita de la Nueva Basílica de Guadalupe, en donde por espacio de 45 minutos se visitará el interior de la misma Basílica, sin dejar de pasar por el frente de </w:t>
      </w:r>
      <w:r>
        <w:rPr>
          <w:spacing w:val="-3"/>
        </w:rPr>
        <w:t xml:space="preserve">la </w:t>
      </w:r>
      <w:r>
        <w:t xml:space="preserve">Imagen religiosa más venerada de México. Posteriormente se dirigirán a </w:t>
      </w:r>
      <w:r>
        <w:rPr>
          <w:spacing w:val="-3"/>
        </w:rPr>
        <w:t xml:space="preserve">la </w:t>
      </w:r>
      <w:r>
        <w:t>zona arqueológica de Teotihuacán para visitar el centro Artesanal, en donde les será ofrecida una explicación de los usos del Maguey, además de contar con áreas para compra de artesanías</w:t>
      </w:r>
      <w:r>
        <w:rPr>
          <w:spacing w:val="-18"/>
        </w:rPr>
        <w:t xml:space="preserve"> </w:t>
      </w:r>
      <w:r>
        <w:t>elaboradas</w:t>
      </w:r>
      <w:r>
        <w:rPr>
          <w:spacing w:val="-18"/>
        </w:rPr>
        <w:t xml:space="preserve"> </w:t>
      </w:r>
      <w:r>
        <w:t>en</w:t>
      </w:r>
      <w:r>
        <w:rPr>
          <w:spacing w:val="-18"/>
        </w:rPr>
        <w:t xml:space="preserve"> </w:t>
      </w:r>
      <w:r>
        <w:t>la</w:t>
      </w:r>
      <w:r>
        <w:rPr>
          <w:spacing w:val="-18"/>
        </w:rPr>
        <w:t xml:space="preserve"> </w:t>
      </w:r>
      <w:r>
        <w:t>región.</w:t>
      </w:r>
      <w:r>
        <w:rPr>
          <w:spacing w:val="-21"/>
        </w:rPr>
        <w:t xml:space="preserve"> </w:t>
      </w:r>
      <w:r>
        <w:t>Posteriormente</w:t>
      </w:r>
      <w:r>
        <w:rPr>
          <w:spacing w:val="-18"/>
        </w:rPr>
        <w:t xml:space="preserve"> </w:t>
      </w:r>
      <w:r>
        <w:t>se</w:t>
      </w:r>
      <w:r>
        <w:rPr>
          <w:spacing w:val="-17"/>
        </w:rPr>
        <w:t xml:space="preserve"> </w:t>
      </w:r>
      <w:r>
        <w:t>les</w:t>
      </w:r>
      <w:r>
        <w:rPr>
          <w:spacing w:val="-18"/>
        </w:rPr>
        <w:t xml:space="preserve"> </w:t>
      </w:r>
      <w:r>
        <w:t>dará</w:t>
      </w:r>
      <w:r>
        <w:rPr>
          <w:spacing w:val="-18"/>
        </w:rPr>
        <w:t xml:space="preserve"> </w:t>
      </w:r>
      <w:r>
        <w:t>una</w:t>
      </w:r>
      <w:r>
        <w:rPr>
          <w:spacing w:val="-18"/>
        </w:rPr>
        <w:t xml:space="preserve"> </w:t>
      </w:r>
      <w:r>
        <w:t>explicación</w:t>
      </w:r>
      <w:r>
        <w:rPr>
          <w:spacing w:val="-18"/>
        </w:rPr>
        <w:t xml:space="preserve"> </w:t>
      </w:r>
      <w:r>
        <w:t>del</w:t>
      </w:r>
      <w:r>
        <w:rPr>
          <w:spacing w:val="-20"/>
        </w:rPr>
        <w:t xml:space="preserve"> </w:t>
      </w:r>
      <w:r>
        <w:t>Conjunto de la Pirámide de la Luna, con su Plaza y los Templos del “Quetzal-</w:t>
      </w:r>
      <w:proofErr w:type="spellStart"/>
      <w:r>
        <w:t>Papalotl</w:t>
      </w:r>
      <w:proofErr w:type="spellEnd"/>
      <w:r>
        <w:t>” (Pájaro- Mariposa) y el de los Caracoles Emplumados. Posteriormente se visitará la Calzada de los muertos hasta llegar a la Pirámide del Sol. Finalmente visitaran el conjunto arquitectónico de la Ciudadela. Al terminó de tour tendrán tiempo para comer (comida no incluida) y regreso al</w:t>
      </w:r>
      <w:r>
        <w:rPr>
          <w:spacing w:val="-3"/>
        </w:rPr>
        <w:t xml:space="preserve"> </w:t>
      </w:r>
      <w:r>
        <w:t>hotel.</w:t>
      </w:r>
    </w:p>
    <w:p w14:paraId="2940F311" w14:textId="77777777" w:rsidR="00D7524B" w:rsidRDefault="00D7524B" w:rsidP="00D7524B">
      <w:pPr>
        <w:pStyle w:val="Ttulo3"/>
        <w:spacing w:before="201" w:line="253" w:lineRule="exact"/>
      </w:pPr>
      <w:r>
        <w:t>Día 4 Xochimilco</w:t>
      </w:r>
    </w:p>
    <w:p w14:paraId="3BB98C0C" w14:textId="77777777" w:rsidR="00D7524B" w:rsidRDefault="00D7524B" w:rsidP="00D7524B">
      <w:pPr>
        <w:pStyle w:val="Textoindependiente"/>
        <w:ind w:left="280" w:right="1397"/>
        <w:jc w:val="both"/>
      </w:pPr>
      <w:r>
        <w:t>Se</w:t>
      </w:r>
      <w:r>
        <w:rPr>
          <w:spacing w:val="-3"/>
        </w:rPr>
        <w:t xml:space="preserve"> </w:t>
      </w:r>
      <w:r>
        <w:t>hará</w:t>
      </w:r>
      <w:r>
        <w:rPr>
          <w:spacing w:val="-1"/>
        </w:rPr>
        <w:t xml:space="preserve"> </w:t>
      </w:r>
      <w:r>
        <w:t>recorrido</w:t>
      </w:r>
      <w:r>
        <w:rPr>
          <w:spacing w:val="-3"/>
        </w:rPr>
        <w:t xml:space="preserve"> </w:t>
      </w:r>
      <w:r>
        <w:t>panorámico</w:t>
      </w:r>
      <w:r>
        <w:rPr>
          <w:spacing w:val="-3"/>
        </w:rPr>
        <w:t xml:space="preserve"> </w:t>
      </w:r>
      <w:r>
        <w:t>al</w:t>
      </w:r>
      <w:r>
        <w:rPr>
          <w:spacing w:val="-4"/>
        </w:rPr>
        <w:t xml:space="preserve"> </w:t>
      </w:r>
      <w:r>
        <w:t>sur</w:t>
      </w:r>
      <w:r>
        <w:rPr>
          <w:spacing w:val="-6"/>
        </w:rPr>
        <w:t xml:space="preserve"> </w:t>
      </w:r>
      <w:r>
        <w:t>de</w:t>
      </w:r>
      <w:r>
        <w:rPr>
          <w:spacing w:val="-2"/>
        </w:rPr>
        <w:t xml:space="preserve"> </w:t>
      </w:r>
      <w:r>
        <w:t>la</w:t>
      </w:r>
      <w:r>
        <w:rPr>
          <w:spacing w:val="-6"/>
        </w:rPr>
        <w:t xml:space="preserve"> </w:t>
      </w:r>
      <w:r>
        <w:t>ciudad</w:t>
      </w:r>
      <w:r>
        <w:rPr>
          <w:spacing w:val="-3"/>
        </w:rPr>
        <w:t xml:space="preserve"> </w:t>
      </w:r>
      <w:r>
        <w:t>a</w:t>
      </w:r>
      <w:r>
        <w:rPr>
          <w:spacing w:val="-2"/>
        </w:rPr>
        <w:t xml:space="preserve"> </w:t>
      </w:r>
      <w:r>
        <w:t>través</w:t>
      </w:r>
      <w:r>
        <w:rPr>
          <w:spacing w:val="-6"/>
        </w:rPr>
        <w:t xml:space="preserve"> </w:t>
      </w:r>
      <w:r>
        <w:t>de</w:t>
      </w:r>
      <w:r>
        <w:rPr>
          <w:spacing w:val="-3"/>
        </w:rPr>
        <w:t xml:space="preserve"> </w:t>
      </w:r>
      <w:r>
        <w:t>la</w:t>
      </w:r>
      <w:r>
        <w:rPr>
          <w:spacing w:val="-3"/>
        </w:rPr>
        <w:t xml:space="preserve"> </w:t>
      </w:r>
      <w:r>
        <w:t>Avenida</w:t>
      </w:r>
      <w:r>
        <w:rPr>
          <w:spacing w:val="-3"/>
        </w:rPr>
        <w:t xml:space="preserve"> </w:t>
      </w:r>
      <w:r>
        <w:t>de</w:t>
      </w:r>
      <w:r>
        <w:rPr>
          <w:spacing w:val="-2"/>
        </w:rPr>
        <w:t xml:space="preserve"> </w:t>
      </w:r>
      <w:r>
        <w:t>los</w:t>
      </w:r>
      <w:r>
        <w:rPr>
          <w:spacing w:val="-2"/>
        </w:rPr>
        <w:t xml:space="preserve"> </w:t>
      </w:r>
      <w:r>
        <w:t xml:space="preserve">Insurgentes Sur, admirando monumentos y edificios tales como la Fuente de las Cibeles, replica de la de Madrid, también pasaremos por el </w:t>
      </w:r>
      <w:proofErr w:type="spellStart"/>
      <w:r>
        <w:t>Poliforum</w:t>
      </w:r>
      <w:proofErr w:type="spellEnd"/>
      <w:r>
        <w:t xml:space="preserve"> Cultural Sequeiros, la Plaza de Toros México, el Teatro de los Insurgentes, los exteriores de Ciudad Universitaria y el Estadio Olímpico. Llegada a Xochimilco, que es el último resquicio lacustre de los que fue el gran Valle</w:t>
      </w:r>
      <w:r>
        <w:rPr>
          <w:spacing w:val="-3"/>
        </w:rPr>
        <w:t xml:space="preserve"> </w:t>
      </w:r>
      <w:r>
        <w:t>de</w:t>
      </w:r>
      <w:r>
        <w:rPr>
          <w:spacing w:val="-2"/>
        </w:rPr>
        <w:t xml:space="preserve"> </w:t>
      </w:r>
      <w:proofErr w:type="spellStart"/>
      <w:r>
        <w:t>Anahuac</w:t>
      </w:r>
      <w:proofErr w:type="spellEnd"/>
      <w:r>
        <w:t>,</w:t>
      </w:r>
      <w:r>
        <w:rPr>
          <w:spacing w:val="-6"/>
        </w:rPr>
        <w:t xml:space="preserve"> </w:t>
      </w:r>
      <w:r>
        <w:t>que</w:t>
      </w:r>
      <w:r>
        <w:rPr>
          <w:spacing w:val="-2"/>
        </w:rPr>
        <w:t xml:space="preserve"> </w:t>
      </w:r>
      <w:r>
        <w:t>nos</w:t>
      </w:r>
      <w:r>
        <w:rPr>
          <w:spacing w:val="-3"/>
        </w:rPr>
        <w:t xml:space="preserve"> </w:t>
      </w:r>
      <w:r>
        <w:t>proporcionara</w:t>
      </w:r>
      <w:r>
        <w:rPr>
          <w:spacing w:val="-6"/>
        </w:rPr>
        <w:t xml:space="preserve"> </w:t>
      </w:r>
      <w:r>
        <w:t>una</w:t>
      </w:r>
      <w:r>
        <w:rPr>
          <w:spacing w:val="-2"/>
        </w:rPr>
        <w:t xml:space="preserve"> </w:t>
      </w:r>
      <w:r>
        <w:t>idea</w:t>
      </w:r>
      <w:r>
        <w:rPr>
          <w:spacing w:val="-3"/>
        </w:rPr>
        <w:t xml:space="preserve"> </w:t>
      </w:r>
      <w:r>
        <w:t>de</w:t>
      </w:r>
      <w:r>
        <w:rPr>
          <w:spacing w:val="-6"/>
        </w:rPr>
        <w:t xml:space="preserve"> </w:t>
      </w:r>
      <w:r>
        <w:t>cómo</w:t>
      </w:r>
      <w:r>
        <w:rPr>
          <w:spacing w:val="-3"/>
        </w:rPr>
        <w:t xml:space="preserve"> </w:t>
      </w:r>
      <w:r>
        <w:t>fue</w:t>
      </w:r>
      <w:r>
        <w:rPr>
          <w:spacing w:val="-2"/>
        </w:rPr>
        <w:t xml:space="preserve"> </w:t>
      </w:r>
      <w:r>
        <w:t>la</w:t>
      </w:r>
      <w:r>
        <w:rPr>
          <w:spacing w:val="-2"/>
        </w:rPr>
        <w:t xml:space="preserve"> </w:t>
      </w:r>
      <w:r>
        <w:t>Ciudad</w:t>
      </w:r>
      <w:r>
        <w:rPr>
          <w:spacing w:val="-3"/>
        </w:rPr>
        <w:t xml:space="preserve"> </w:t>
      </w:r>
      <w:r>
        <w:t>de</w:t>
      </w:r>
      <w:r>
        <w:rPr>
          <w:spacing w:val="-2"/>
        </w:rPr>
        <w:t xml:space="preserve"> </w:t>
      </w:r>
      <w:r>
        <w:t>Tenochtitlan, antes de la llegada de los conquistadores, realizando un recorrido a bordo de una de las tradicionales embarcaciones, llamada “trajinera”, realizando un recorrido por uno de sus típicos canales por espacio de 45 minutos. Al concluir regreso al</w:t>
      </w:r>
      <w:r>
        <w:rPr>
          <w:spacing w:val="-21"/>
        </w:rPr>
        <w:t xml:space="preserve"> </w:t>
      </w:r>
      <w:r>
        <w:t>hotel.</w:t>
      </w:r>
    </w:p>
    <w:p w14:paraId="583E7D07" w14:textId="77777777" w:rsidR="00D7524B" w:rsidRDefault="00D7524B" w:rsidP="00D7524B">
      <w:pPr>
        <w:jc w:val="both"/>
        <w:sectPr w:rsidR="00D7524B">
          <w:type w:val="continuous"/>
          <w:pgSz w:w="12240" w:h="15840"/>
          <w:pgMar w:top="2320" w:right="300" w:bottom="940" w:left="1420" w:header="720" w:footer="720" w:gutter="0"/>
          <w:cols w:space="720"/>
        </w:sectPr>
      </w:pPr>
    </w:p>
    <w:p w14:paraId="704F591F" w14:textId="77777777" w:rsidR="00D7524B" w:rsidRDefault="00D7524B" w:rsidP="00D7524B">
      <w:pPr>
        <w:pStyle w:val="Textoindependiente"/>
        <w:spacing w:before="8"/>
        <w:rPr>
          <w:sz w:val="11"/>
        </w:rPr>
      </w:pPr>
    </w:p>
    <w:p w14:paraId="2F1AE376" w14:textId="77777777" w:rsidR="00D7524B" w:rsidRDefault="00D7524B" w:rsidP="00D7524B">
      <w:pPr>
        <w:pStyle w:val="Ttulo3"/>
        <w:spacing w:before="93"/>
        <w:jc w:val="left"/>
      </w:pPr>
      <w:r>
        <w:t>Día 5 Salida de CDMX</w:t>
      </w:r>
    </w:p>
    <w:p w14:paraId="3595009B" w14:textId="77777777" w:rsidR="00D7524B" w:rsidRDefault="00D7524B" w:rsidP="00D7524B">
      <w:pPr>
        <w:pStyle w:val="Textoindependiente"/>
        <w:spacing w:before="3"/>
        <w:ind w:left="280"/>
      </w:pPr>
      <w:r>
        <w:t>Regreso a su lugar de origen.</w:t>
      </w:r>
    </w:p>
    <w:p w14:paraId="304512E0" w14:textId="77777777" w:rsidR="00D7524B" w:rsidRDefault="00D7524B" w:rsidP="00D7524B">
      <w:pPr>
        <w:pStyle w:val="Ttulo3"/>
        <w:spacing w:before="196"/>
        <w:jc w:val="left"/>
      </w:pPr>
      <w:r>
        <w:t>INCLUYE</w:t>
      </w:r>
    </w:p>
    <w:p w14:paraId="64F1E9AC" w14:textId="77777777" w:rsidR="00D7524B" w:rsidRDefault="00D7524B" w:rsidP="00D7524B">
      <w:pPr>
        <w:pStyle w:val="Prrafodelista"/>
        <w:numPr>
          <w:ilvl w:val="1"/>
          <w:numId w:val="8"/>
        </w:numPr>
        <w:tabs>
          <w:tab w:val="left" w:pos="1000"/>
          <w:tab w:val="left" w:pos="1001"/>
        </w:tabs>
        <w:spacing w:before="3"/>
        <w:ind w:left="1001" w:hanging="361"/>
      </w:pPr>
      <w:r>
        <w:t>4 noches de</w:t>
      </w:r>
      <w:r>
        <w:rPr>
          <w:spacing w:val="-1"/>
        </w:rPr>
        <w:t xml:space="preserve"> </w:t>
      </w:r>
      <w:r>
        <w:t>alojamiento</w:t>
      </w:r>
    </w:p>
    <w:p w14:paraId="2F9E6492" w14:textId="77777777" w:rsidR="00D7524B" w:rsidRDefault="00D7524B" w:rsidP="00D7524B">
      <w:pPr>
        <w:pStyle w:val="Prrafodelista"/>
        <w:numPr>
          <w:ilvl w:val="1"/>
          <w:numId w:val="8"/>
        </w:numPr>
        <w:tabs>
          <w:tab w:val="left" w:pos="1000"/>
          <w:tab w:val="left" w:pos="1001"/>
        </w:tabs>
        <w:ind w:left="1001" w:hanging="361"/>
      </w:pPr>
      <w:r>
        <w:t>Visitas a los lugares mencionados en el</w:t>
      </w:r>
      <w:r>
        <w:rPr>
          <w:spacing w:val="-8"/>
        </w:rPr>
        <w:t xml:space="preserve"> </w:t>
      </w:r>
      <w:r>
        <w:t>itinerario</w:t>
      </w:r>
    </w:p>
    <w:p w14:paraId="6A84FCE5" w14:textId="77777777" w:rsidR="00D7524B" w:rsidRDefault="00D7524B" w:rsidP="00D7524B">
      <w:pPr>
        <w:pStyle w:val="Prrafodelista"/>
        <w:numPr>
          <w:ilvl w:val="1"/>
          <w:numId w:val="8"/>
        </w:numPr>
        <w:tabs>
          <w:tab w:val="left" w:pos="1000"/>
          <w:tab w:val="left" w:pos="1001"/>
        </w:tabs>
        <w:ind w:left="1001" w:hanging="361"/>
      </w:pPr>
      <w:r>
        <w:t>Recorrido panorámico en el Centro</w:t>
      </w:r>
      <w:r>
        <w:rPr>
          <w:spacing w:val="-7"/>
        </w:rPr>
        <w:t xml:space="preserve"> </w:t>
      </w:r>
      <w:r>
        <w:t>Histórico</w:t>
      </w:r>
    </w:p>
    <w:p w14:paraId="0AE6BE74" w14:textId="77777777" w:rsidR="00D7524B" w:rsidRDefault="00D7524B" w:rsidP="00D7524B">
      <w:pPr>
        <w:pStyle w:val="Prrafodelista"/>
        <w:numPr>
          <w:ilvl w:val="1"/>
          <w:numId w:val="8"/>
        </w:numPr>
        <w:tabs>
          <w:tab w:val="left" w:pos="1000"/>
          <w:tab w:val="left" w:pos="1001"/>
        </w:tabs>
        <w:ind w:left="1001" w:hanging="361"/>
      </w:pPr>
      <w:r>
        <w:t>Visita a Basílica de Guadalupe y</w:t>
      </w:r>
      <w:r>
        <w:rPr>
          <w:spacing w:val="-2"/>
        </w:rPr>
        <w:t xml:space="preserve"> </w:t>
      </w:r>
      <w:r>
        <w:t>Teotihuacán</w:t>
      </w:r>
    </w:p>
    <w:p w14:paraId="512512C6" w14:textId="77777777" w:rsidR="00D7524B" w:rsidRDefault="00D7524B" w:rsidP="00D7524B">
      <w:pPr>
        <w:pStyle w:val="Prrafodelista"/>
        <w:numPr>
          <w:ilvl w:val="1"/>
          <w:numId w:val="8"/>
        </w:numPr>
        <w:tabs>
          <w:tab w:val="left" w:pos="1000"/>
          <w:tab w:val="left" w:pos="1001"/>
        </w:tabs>
        <w:spacing w:before="3"/>
        <w:ind w:left="1001" w:hanging="361"/>
      </w:pPr>
      <w:r>
        <w:t>Visita a</w:t>
      </w:r>
      <w:r>
        <w:rPr>
          <w:spacing w:val="-1"/>
        </w:rPr>
        <w:t xml:space="preserve"> </w:t>
      </w:r>
      <w:r>
        <w:t>Xochimilco</w:t>
      </w:r>
    </w:p>
    <w:p w14:paraId="164E1D55" w14:textId="77777777" w:rsidR="00D7524B" w:rsidRDefault="00D7524B" w:rsidP="00D7524B">
      <w:pPr>
        <w:pStyle w:val="Prrafodelista"/>
        <w:numPr>
          <w:ilvl w:val="1"/>
          <w:numId w:val="8"/>
        </w:numPr>
        <w:tabs>
          <w:tab w:val="left" w:pos="1000"/>
          <w:tab w:val="left" w:pos="1001"/>
        </w:tabs>
        <w:ind w:left="1001" w:hanging="361"/>
      </w:pPr>
      <w:r>
        <w:t>Transportación durante los</w:t>
      </w:r>
      <w:r>
        <w:rPr>
          <w:spacing w:val="-1"/>
        </w:rPr>
        <w:t xml:space="preserve"> </w:t>
      </w:r>
      <w:r>
        <w:t>recorridos</w:t>
      </w:r>
    </w:p>
    <w:p w14:paraId="4DC812D4" w14:textId="77777777" w:rsidR="00D7524B" w:rsidRDefault="00D7524B" w:rsidP="00D7524B">
      <w:pPr>
        <w:pStyle w:val="Prrafodelista"/>
        <w:numPr>
          <w:ilvl w:val="1"/>
          <w:numId w:val="8"/>
        </w:numPr>
        <w:tabs>
          <w:tab w:val="left" w:pos="1000"/>
          <w:tab w:val="left" w:pos="1001"/>
        </w:tabs>
        <w:ind w:left="1001" w:hanging="361"/>
      </w:pPr>
      <w:r>
        <w:t>Impuestos</w:t>
      </w:r>
    </w:p>
    <w:p w14:paraId="0F873DC3" w14:textId="77777777" w:rsidR="00D7524B" w:rsidRDefault="00D7524B" w:rsidP="00D7524B">
      <w:pPr>
        <w:pStyle w:val="Textoindependiente"/>
        <w:rPr>
          <w:sz w:val="20"/>
        </w:rPr>
      </w:pPr>
    </w:p>
    <w:p w14:paraId="52592726" w14:textId="77777777" w:rsidR="00D7524B" w:rsidRDefault="00D7524B" w:rsidP="00D7524B">
      <w:pPr>
        <w:pStyle w:val="Textoindependiente"/>
        <w:spacing w:before="5"/>
        <w:rPr>
          <w:sz w:val="20"/>
        </w:rPr>
      </w:pPr>
    </w:p>
    <w:tbl>
      <w:tblPr>
        <w:tblStyle w:val="TableNormal"/>
        <w:tblW w:w="0" w:type="auto"/>
        <w:tblInd w:w="2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721"/>
        <w:gridCol w:w="1133"/>
        <w:gridCol w:w="1060"/>
        <w:gridCol w:w="1136"/>
        <w:gridCol w:w="1132"/>
        <w:gridCol w:w="1360"/>
        <w:gridCol w:w="1364"/>
      </w:tblGrid>
      <w:tr w:rsidR="00D7524B" w14:paraId="43E07874" w14:textId="77777777" w:rsidTr="00D449B2">
        <w:trPr>
          <w:trHeight w:val="220"/>
        </w:trPr>
        <w:tc>
          <w:tcPr>
            <w:tcW w:w="1721" w:type="dxa"/>
            <w:tcBorders>
              <w:top w:val="nil"/>
              <w:left w:val="nil"/>
              <w:right w:val="nil"/>
            </w:tcBorders>
          </w:tcPr>
          <w:p w14:paraId="413FB751" w14:textId="77777777" w:rsidR="00D7524B" w:rsidRDefault="00D7524B" w:rsidP="00D449B2">
            <w:pPr>
              <w:pStyle w:val="TableParagraph"/>
              <w:spacing w:line="200" w:lineRule="exact"/>
              <w:ind w:left="587" w:right="587"/>
              <w:jc w:val="center"/>
              <w:rPr>
                <w:rFonts w:ascii="Arial-BoldItalicMT"/>
                <w:b/>
                <w:i/>
                <w:sz w:val="20"/>
              </w:rPr>
            </w:pPr>
            <w:r>
              <w:rPr>
                <w:rFonts w:ascii="Arial-BoldItalicMT"/>
                <w:b/>
                <w:i/>
                <w:sz w:val="20"/>
              </w:rPr>
              <w:t>Hotel</w:t>
            </w:r>
          </w:p>
        </w:tc>
        <w:tc>
          <w:tcPr>
            <w:tcW w:w="1133" w:type="dxa"/>
            <w:tcBorders>
              <w:top w:val="nil"/>
              <w:left w:val="nil"/>
              <w:right w:val="nil"/>
            </w:tcBorders>
          </w:tcPr>
          <w:p w14:paraId="44688873" w14:textId="77777777" w:rsidR="00D7524B" w:rsidRDefault="00D7524B" w:rsidP="00D449B2">
            <w:pPr>
              <w:pStyle w:val="TableParagraph"/>
              <w:spacing w:line="200" w:lineRule="exact"/>
              <w:ind w:left="103"/>
              <w:rPr>
                <w:b/>
                <w:sz w:val="20"/>
              </w:rPr>
            </w:pPr>
            <w:r>
              <w:rPr>
                <w:b/>
                <w:sz w:val="20"/>
              </w:rPr>
              <w:t>DBL</w:t>
            </w:r>
          </w:p>
        </w:tc>
        <w:tc>
          <w:tcPr>
            <w:tcW w:w="1060" w:type="dxa"/>
            <w:tcBorders>
              <w:top w:val="nil"/>
              <w:left w:val="nil"/>
              <w:right w:val="nil"/>
            </w:tcBorders>
          </w:tcPr>
          <w:p w14:paraId="79477E70" w14:textId="77777777" w:rsidR="00D7524B" w:rsidRDefault="00D7524B" w:rsidP="00D449B2">
            <w:pPr>
              <w:pStyle w:val="TableParagraph"/>
              <w:spacing w:line="200" w:lineRule="exact"/>
              <w:ind w:left="107"/>
              <w:rPr>
                <w:b/>
                <w:sz w:val="20"/>
              </w:rPr>
            </w:pPr>
            <w:r>
              <w:rPr>
                <w:b/>
                <w:sz w:val="20"/>
              </w:rPr>
              <w:t>TPL</w:t>
            </w:r>
          </w:p>
        </w:tc>
        <w:tc>
          <w:tcPr>
            <w:tcW w:w="1136" w:type="dxa"/>
            <w:tcBorders>
              <w:top w:val="nil"/>
              <w:left w:val="nil"/>
              <w:right w:val="nil"/>
            </w:tcBorders>
          </w:tcPr>
          <w:p w14:paraId="46CA86A6" w14:textId="77777777" w:rsidR="00D7524B" w:rsidRDefault="00D7524B" w:rsidP="00D449B2">
            <w:pPr>
              <w:pStyle w:val="TableParagraph"/>
              <w:spacing w:line="200" w:lineRule="exact"/>
              <w:ind w:left="107"/>
              <w:rPr>
                <w:b/>
                <w:sz w:val="20"/>
              </w:rPr>
            </w:pPr>
            <w:r>
              <w:rPr>
                <w:b/>
                <w:sz w:val="20"/>
              </w:rPr>
              <w:t>CPL</w:t>
            </w:r>
          </w:p>
        </w:tc>
        <w:tc>
          <w:tcPr>
            <w:tcW w:w="1132" w:type="dxa"/>
            <w:tcBorders>
              <w:top w:val="nil"/>
              <w:left w:val="nil"/>
              <w:right w:val="nil"/>
            </w:tcBorders>
          </w:tcPr>
          <w:p w14:paraId="629C60CD" w14:textId="77777777" w:rsidR="00D7524B" w:rsidRDefault="00D7524B" w:rsidP="00D449B2">
            <w:pPr>
              <w:pStyle w:val="TableParagraph"/>
              <w:spacing w:line="200" w:lineRule="exact"/>
              <w:ind w:left="103"/>
              <w:rPr>
                <w:b/>
                <w:sz w:val="20"/>
              </w:rPr>
            </w:pPr>
            <w:proofErr w:type="spellStart"/>
            <w:r>
              <w:rPr>
                <w:b/>
                <w:sz w:val="20"/>
              </w:rPr>
              <w:t>Menor</w:t>
            </w:r>
            <w:proofErr w:type="spellEnd"/>
          </w:p>
        </w:tc>
        <w:tc>
          <w:tcPr>
            <w:tcW w:w="1360" w:type="dxa"/>
            <w:tcBorders>
              <w:top w:val="nil"/>
              <w:left w:val="nil"/>
              <w:right w:val="nil"/>
            </w:tcBorders>
          </w:tcPr>
          <w:p w14:paraId="243A71CA" w14:textId="77777777" w:rsidR="00D7524B" w:rsidRDefault="00D7524B" w:rsidP="00D449B2">
            <w:pPr>
              <w:pStyle w:val="TableParagraph"/>
              <w:spacing w:line="200" w:lineRule="exact"/>
              <w:ind w:left="108"/>
              <w:rPr>
                <w:b/>
                <w:sz w:val="20"/>
              </w:rPr>
            </w:pPr>
            <w:r>
              <w:rPr>
                <w:b/>
                <w:sz w:val="20"/>
              </w:rPr>
              <w:t>SGL</w:t>
            </w:r>
          </w:p>
        </w:tc>
        <w:tc>
          <w:tcPr>
            <w:tcW w:w="1364" w:type="dxa"/>
            <w:tcBorders>
              <w:top w:val="nil"/>
              <w:left w:val="nil"/>
              <w:right w:val="nil"/>
            </w:tcBorders>
          </w:tcPr>
          <w:p w14:paraId="712C19A3" w14:textId="77777777" w:rsidR="00D7524B" w:rsidRDefault="00D7524B" w:rsidP="00D449B2">
            <w:pPr>
              <w:pStyle w:val="TableParagraph"/>
              <w:spacing w:line="200" w:lineRule="exact"/>
              <w:ind w:left="89" w:right="90"/>
              <w:jc w:val="center"/>
              <w:rPr>
                <w:b/>
                <w:sz w:val="20"/>
              </w:rPr>
            </w:pPr>
            <w:proofErr w:type="spellStart"/>
            <w:r>
              <w:rPr>
                <w:b/>
                <w:sz w:val="20"/>
              </w:rPr>
              <w:t>Suplemento</w:t>
            </w:r>
            <w:proofErr w:type="spellEnd"/>
          </w:p>
        </w:tc>
      </w:tr>
      <w:tr w:rsidR="00D7524B" w14:paraId="4CF6DFD2" w14:textId="77777777" w:rsidTr="00D449B2">
        <w:trPr>
          <w:trHeight w:val="461"/>
        </w:trPr>
        <w:tc>
          <w:tcPr>
            <w:tcW w:w="1721" w:type="dxa"/>
            <w:tcBorders>
              <w:left w:val="nil"/>
              <w:bottom w:val="nil"/>
            </w:tcBorders>
          </w:tcPr>
          <w:p w14:paraId="1579C5E5" w14:textId="77777777" w:rsidR="00D7524B" w:rsidRDefault="00D7524B" w:rsidP="00D449B2">
            <w:pPr>
              <w:pStyle w:val="TableParagraph"/>
              <w:tabs>
                <w:tab w:val="left" w:pos="887"/>
              </w:tabs>
              <w:spacing w:before="8" w:line="228" w:lineRule="exact"/>
              <w:ind w:left="108" w:right="102"/>
              <w:rPr>
                <w:i/>
                <w:sz w:val="20"/>
              </w:rPr>
            </w:pPr>
            <w:r>
              <w:rPr>
                <w:i/>
                <w:sz w:val="20"/>
              </w:rPr>
              <w:t>City</w:t>
            </w:r>
            <w:r>
              <w:rPr>
                <w:i/>
                <w:sz w:val="20"/>
              </w:rPr>
              <w:tab/>
            </w:r>
            <w:r>
              <w:rPr>
                <w:i/>
                <w:spacing w:val="-4"/>
                <w:sz w:val="20"/>
              </w:rPr>
              <w:t xml:space="preserve">Express </w:t>
            </w:r>
            <w:r>
              <w:rPr>
                <w:i/>
                <w:sz w:val="20"/>
              </w:rPr>
              <w:t>Alameda</w:t>
            </w:r>
          </w:p>
        </w:tc>
        <w:tc>
          <w:tcPr>
            <w:tcW w:w="1133" w:type="dxa"/>
            <w:shd w:val="clear" w:color="auto" w:fill="CCCCCC"/>
          </w:tcPr>
          <w:p w14:paraId="7BA9AE2A" w14:textId="77777777" w:rsidR="00D7524B" w:rsidRDefault="00D7524B" w:rsidP="00D449B2">
            <w:pPr>
              <w:pStyle w:val="TableParagraph"/>
              <w:spacing w:before="115" w:line="240" w:lineRule="auto"/>
              <w:ind w:right="256"/>
              <w:jc w:val="right"/>
              <w:rPr>
                <w:sz w:val="20"/>
              </w:rPr>
            </w:pPr>
            <w:r>
              <w:rPr>
                <w:sz w:val="20"/>
              </w:rPr>
              <w:t>$4,900</w:t>
            </w:r>
          </w:p>
        </w:tc>
        <w:tc>
          <w:tcPr>
            <w:tcW w:w="1060" w:type="dxa"/>
            <w:shd w:val="clear" w:color="auto" w:fill="CCCCCC"/>
          </w:tcPr>
          <w:p w14:paraId="378B8881" w14:textId="77777777" w:rsidR="00D7524B" w:rsidRDefault="00D7524B" w:rsidP="00D449B2">
            <w:pPr>
              <w:pStyle w:val="TableParagraph"/>
              <w:spacing w:before="115" w:line="240" w:lineRule="auto"/>
              <w:ind w:right="215"/>
              <w:jc w:val="right"/>
              <w:rPr>
                <w:sz w:val="20"/>
              </w:rPr>
            </w:pPr>
            <w:r>
              <w:rPr>
                <w:sz w:val="20"/>
              </w:rPr>
              <w:t>$4,299</w:t>
            </w:r>
          </w:p>
        </w:tc>
        <w:tc>
          <w:tcPr>
            <w:tcW w:w="1136" w:type="dxa"/>
            <w:shd w:val="clear" w:color="auto" w:fill="CCCCCC"/>
          </w:tcPr>
          <w:p w14:paraId="7F009174" w14:textId="77777777" w:rsidR="00D7524B" w:rsidRDefault="00D7524B" w:rsidP="00D449B2">
            <w:pPr>
              <w:pStyle w:val="TableParagraph"/>
              <w:spacing w:before="115" w:line="240" w:lineRule="auto"/>
              <w:ind w:right="255"/>
              <w:jc w:val="right"/>
              <w:rPr>
                <w:sz w:val="20"/>
              </w:rPr>
            </w:pPr>
            <w:r>
              <w:rPr>
                <w:sz w:val="20"/>
              </w:rPr>
              <w:t>$3,999</w:t>
            </w:r>
          </w:p>
        </w:tc>
        <w:tc>
          <w:tcPr>
            <w:tcW w:w="1132" w:type="dxa"/>
            <w:shd w:val="clear" w:color="auto" w:fill="CCCCCC"/>
          </w:tcPr>
          <w:p w14:paraId="53D9121D" w14:textId="77777777" w:rsidR="00D7524B" w:rsidRDefault="00D7524B" w:rsidP="00D449B2">
            <w:pPr>
              <w:pStyle w:val="TableParagraph"/>
              <w:spacing w:before="115" w:line="240" w:lineRule="auto"/>
              <w:ind w:right="255"/>
              <w:jc w:val="right"/>
              <w:rPr>
                <w:sz w:val="20"/>
              </w:rPr>
            </w:pPr>
            <w:r>
              <w:rPr>
                <w:sz w:val="20"/>
              </w:rPr>
              <w:t>$1,570</w:t>
            </w:r>
          </w:p>
        </w:tc>
        <w:tc>
          <w:tcPr>
            <w:tcW w:w="1360" w:type="dxa"/>
            <w:shd w:val="clear" w:color="auto" w:fill="CCCCCC"/>
          </w:tcPr>
          <w:p w14:paraId="4998CFDB" w14:textId="77777777" w:rsidR="00D7524B" w:rsidRDefault="00D7524B" w:rsidP="00D449B2">
            <w:pPr>
              <w:pStyle w:val="TableParagraph"/>
              <w:spacing w:before="115" w:line="240" w:lineRule="auto"/>
              <w:ind w:right="366"/>
              <w:jc w:val="right"/>
              <w:rPr>
                <w:sz w:val="20"/>
              </w:rPr>
            </w:pPr>
            <w:r>
              <w:rPr>
                <w:sz w:val="20"/>
              </w:rPr>
              <w:t>$9,199</w:t>
            </w:r>
          </w:p>
        </w:tc>
        <w:tc>
          <w:tcPr>
            <w:tcW w:w="1364" w:type="dxa"/>
            <w:shd w:val="clear" w:color="auto" w:fill="CCCCCC"/>
          </w:tcPr>
          <w:p w14:paraId="066ADEED" w14:textId="77777777" w:rsidR="00D7524B" w:rsidRDefault="00D7524B" w:rsidP="00D449B2">
            <w:pPr>
              <w:pStyle w:val="TableParagraph"/>
              <w:spacing w:before="115" w:line="240" w:lineRule="auto"/>
              <w:ind w:left="350" w:right="352"/>
              <w:jc w:val="center"/>
              <w:rPr>
                <w:sz w:val="20"/>
              </w:rPr>
            </w:pPr>
            <w:r>
              <w:rPr>
                <w:sz w:val="20"/>
              </w:rPr>
              <w:t>$600</w:t>
            </w:r>
          </w:p>
        </w:tc>
      </w:tr>
      <w:tr w:rsidR="00D7524B" w14:paraId="20FCB6D4" w14:textId="77777777" w:rsidTr="00D449B2">
        <w:trPr>
          <w:trHeight w:val="688"/>
        </w:trPr>
        <w:tc>
          <w:tcPr>
            <w:tcW w:w="1721" w:type="dxa"/>
            <w:tcBorders>
              <w:top w:val="nil"/>
              <w:left w:val="nil"/>
              <w:bottom w:val="nil"/>
            </w:tcBorders>
          </w:tcPr>
          <w:p w14:paraId="35F55E32" w14:textId="77777777" w:rsidR="00D7524B" w:rsidRDefault="00D7524B" w:rsidP="00D449B2">
            <w:pPr>
              <w:pStyle w:val="TableParagraph"/>
              <w:tabs>
                <w:tab w:val="left" w:pos="887"/>
              </w:tabs>
              <w:spacing w:line="227" w:lineRule="exact"/>
              <w:ind w:left="108"/>
              <w:rPr>
                <w:i/>
                <w:sz w:val="20"/>
              </w:rPr>
            </w:pPr>
            <w:r>
              <w:rPr>
                <w:i/>
                <w:sz w:val="20"/>
              </w:rPr>
              <w:t>City</w:t>
            </w:r>
            <w:r>
              <w:rPr>
                <w:i/>
                <w:sz w:val="20"/>
              </w:rPr>
              <w:tab/>
              <w:t>Express</w:t>
            </w:r>
          </w:p>
          <w:p w14:paraId="212B7504" w14:textId="77777777" w:rsidR="00D7524B" w:rsidRDefault="00D7524B" w:rsidP="00D449B2">
            <w:pPr>
              <w:pStyle w:val="TableParagraph"/>
              <w:tabs>
                <w:tab w:val="left" w:pos="843"/>
              </w:tabs>
              <w:spacing w:before="7" w:line="228" w:lineRule="exact"/>
              <w:ind w:left="108" w:right="99"/>
              <w:rPr>
                <w:i/>
                <w:sz w:val="20"/>
              </w:rPr>
            </w:pPr>
            <w:r>
              <w:rPr>
                <w:i/>
                <w:sz w:val="20"/>
              </w:rPr>
              <w:t>Plus</w:t>
            </w:r>
            <w:r>
              <w:rPr>
                <w:i/>
                <w:sz w:val="20"/>
              </w:rPr>
              <w:tab/>
            </w:r>
            <w:proofErr w:type="spellStart"/>
            <w:r>
              <w:rPr>
                <w:i/>
                <w:spacing w:val="-3"/>
                <w:sz w:val="20"/>
              </w:rPr>
              <w:t>Reforma</w:t>
            </w:r>
            <w:proofErr w:type="spellEnd"/>
            <w:r>
              <w:rPr>
                <w:i/>
                <w:spacing w:val="-3"/>
                <w:sz w:val="20"/>
              </w:rPr>
              <w:t xml:space="preserve"> </w:t>
            </w:r>
            <w:r>
              <w:rPr>
                <w:i/>
                <w:sz w:val="20"/>
              </w:rPr>
              <w:t>Angel</w:t>
            </w:r>
          </w:p>
        </w:tc>
        <w:tc>
          <w:tcPr>
            <w:tcW w:w="1133" w:type="dxa"/>
          </w:tcPr>
          <w:p w14:paraId="1B34CD8F" w14:textId="77777777" w:rsidR="00D7524B" w:rsidRDefault="00D7524B" w:rsidP="00D449B2">
            <w:pPr>
              <w:pStyle w:val="TableParagraph"/>
              <w:spacing w:before="10" w:line="240" w:lineRule="auto"/>
              <w:rPr>
                <w:sz w:val="19"/>
              </w:rPr>
            </w:pPr>
          </w:p>
          <w:p w14:paraId="53BE95C7" w14:textId="77777777" w:rsidR="00D7524B" w:rsidRDefault="00D7524B" w:rsidP="00D449B2">
            <w:pPr>
              <w:pStyle w:val="TableParagraph"/>
              <w:spacing w:line="240" w:lineRule="auto"/>
              <w:ind w:right="256"/>
              <w:jc w:val="right"/>
              <w:rPr>
                <w:sz w:val="20"/>
              </w:rPr>
            </w:pPr>
            <w:r>
              <w:rPr>
                <w:sz w:val="20"/>
              </w:rPr>
              <w:t>$6,549</w:t>
            </w:r>
          </w:p>
        </w:tc>
        <w:tc>
          <w:tcPr>
            <w:tcW w:w="1060" w:type="dxa"/>
          </w:tcPr>
          <w:p w14:paraId="5184E149" w14:textId="77777777" w:rsidR="00D7524B" w:rsidRDefault="00D7524B" w:rsidP="00D449B2">
            <w:pPr>
              <w:pStyle w:val="TableParagraph"/>
              <w:spacing w:before="10" w:line="240" w:lineRule="auto"/>
              <w:rPr>
                <w:sz w:val="19"/>
              </w:rPr>
            </w:pPr>
          </w:p>
          <w:p w14:paraId="71C3A03B" w14:textId="77777777" w:rsidR="00D7524B" w:rsidRDefault="00D7524B" w:rsidP="00D449B2">
            <w:pPr>
              <w:pStyle w:val="TableParagraph"/>
              <w:spacing w:line="240" w:lineRule="auto"/>
              <w:ind w:right="215"/>
              <w:jc w:val="right"/>
              <w:rPr>
                <w:sz w:val="20"/>
              </w:rPr>
            </w:pPr>
            <w:r>
              <w:rPr>
                <w:sz w:val="20"/>
              </w:rPr>
              <w:t>$5,390</w:t>
            </w:r>
          </w:p>
        </w:tc>
        <w:tc>
          <w:tcPr>
            <w:tcW w:w="1136" w:type="dxa"/>
          </w:tcPr>
          <w:p w14:paraId="78E6FB28" w14:textId="77777777" w:rsidR="00D7524B" w:rsidRDefault="00D7524B" w:rsidP="00D449B2">
            <w:pPr>
              <w:pStyle w:val="TableParagraph"/>
              <w:spacing w:before="10" w:line="240" w:lineRule="auto"/>
              <w:rPr>
                <w:sz w:val="19"/>
              </w:rPr>
            </w:pPr>
          </w:p>
          <w:p w14:paraId="503E13F5" w14:textId="77777777" w:rsidR="00D7524B" w:rsidRDefault="00D7524B" w:rsidP="00D449B2">
            <w:pPr>
              <w:pStyle w:val="TableParagraph"/>
              <w:spacing w:line="240" w:lineRule="auto"/>
              <w:ind w:right="255"/>
              <w:jc w:val="right"/>
              <w:rPr>
                <w:sz w:val="20"/>
              </w:rPr>
            </w:pPr>
            <w:r>
              <w:rPr>
                <w:sz w:val="20"/>
              </w:rPr>
              <w:t>$4,799</w:t>
            </w:r>
          </w:p>
        </w:tc>
        <w:tc>
          <w:tcPr>
            <w:tcW w:w="1132" w:type="dxa"/>
          </w:tcPr>
          <w:p w14:paraId="78908387" w14:textId="77777777" w:rsidR="00D7524B" w:rsidRDefault="00D7524B" w:rsidP="00D449B2">
            <w:pPr>
              <w:pStyle w:val="TableParagraph"/>
              <w:spacing w:before="10" w:line="240" w:lineRule="auto"/>
              <w:rPr>
                <w:sz w:val="19"/>
              </w:rPr>
            </w:pPr>
          </w:p>
          <w:p w14:paraId="5B12D6F7" w14:textId="77777777" w:rsidR="00D7524B" w:rsidRDefault="00D7524B" w:rsidP="00D449B2">
            <w:pPr>
              <w:pStyle w:val="TableParagraph"/>
              <w:spacing w:line="240" w:lineRule="auto"/>
              <w:ind w:right="255"/>
              <w:jc w:val="right"/>
              <w:rPr>
                <w:sz w:val="20"/>
              </w:rPr>
            </w:pPr>
            <w:r>
              <w:rPr>
                <w:sz w:val="20"/>
              </w:rPr>
              <w:t>$1,570</w:t>
            </w:r>
          </w:p>
        </w:tc>
        <w:tc>
          <w:tcPr>
            <w:tcW w:w="1360" w:type="dxa"/>
          </w:tcPr>
          <w:p w14:paraId="7CCDA48F" w14:textId="77777777" w:rsidR="00D7524B" w:rsidRDefault="00D7524B" w:rsidP="00D449B2">
            <w:pPr>
              <w:pStyle w:val="TableParagraph"/>
              <w:spacing w:before="10" w:line="240" w:lineRule="auto"/>
              <w:rPr>
                <w:sz w:val="19"/>
              </w:rPr>
            </w:pPr>
          </w:p>
          <w:p w14:paraId="782EF230" w14:textId="77777777" w:rsidR="00D7524B" w:rsidRDefault="00D7524B" w:rsidP="00D449B2">
            <w:pPr>
              <w:pStyle w:val="TableParagraph"/>
              <w:spacing w:line="240" w:lineRule="auto"/>
              <w:ind w:right="310"/>
              <w:jc w:val="right"/>
              <w:rPr>
                <w:sz w:val="20"/>
              </w:rPr>
            </w:pPr>
            <w:r>
              <w:rPr>
                <w:sz w:val="20"/>
              </w:rPr>
              <w:t>$12,450</w:t>
            </w:r>
          </w:p>
        </w:tc>
        <w:tc>
          <w:tcPr>
            <w:tcW w:w="1364" w:type="dxa"/>
          </w:tcPr>
          <w:p w14:paraId="3C0E1F89" w14:textId="77777777" w:rsidR="00D7524B" w:rsidRDefault="00D7524B" w:rsidP="00D449B2">
            <w:pPr>
              <w:pStyle w:val="TableParagraph"/>
              <w:spacing w:before="10" w:line="240" w:lineRule="auto"/>
              <w:rPr>
                <w:sz w:val="19"/>
              </w:rPr>
            </w:pPr>
          </w:p>
          <w:p w14:paraId="04DCAD9B" w14:textId="77777777" w:rsidR="00D7524B" w:rsidRDefault="00D7524B" w:rsidP="00D449B2">
            <w:pPr>
              <w:pStyle w:val="TableParagraph"/>
              <w:spacing w:line="240" w:lineRule="auto"/>
              <w:ind w:left="350" w:right="352"/>
              <w:jc w:val="center"/>
              <w:rPr>
                <w:sz w:val="20"/>
              </w:rPr>
            </w:pPr>
            <w:r>
              <w:rPr>
                <w:sz w:val="20"/>
              </w:rPr>
              <w:t>$600</w:t>
            </w:r>
          </w:p>
        </w:tc>
      </w:tr>
      <w:tr w:rsidR="00D7524B" w14:paraId="55E31E14" w14:textId="77777777" w:rsidTr="00D449B2">
        <w:trPr>
          <w:trHeight w:val="455"/>
        </w:trPr>
        <w:tc>
          <w:tcPr>
            <w:tcW w:w="1721" w:type="dxa"/>
            <w:tcBorders>
              <w:top w:val="nil"/>
              <w:left w:val="nil"/>
              <w:bottom w:val="nil"/>
            </w:tcBorders>
          </w:tcPr>
          <w:p w14:paraId="19FE9A3E" w14:textId="77777777" w:rsidR="00D7524B" w:rsidRDefault="00D7524B" w:rsidP="00D449B2">
            <w:pPr>
              <w:pStyle w:val="TableParagraph"/>
              <w:tabs>
                <w:tab w:val="left" w:pos="887"/>
              </w:tabs>
              <w:spacing w:line="227" w:lineRule="exact"/>
              <w:ind w:left="108"/>
              <w:rPr>
                <w:i/>
                <w:sz w:val="20"/>
              </w:rPr>
            </w:pPr>
            <w:r>
              <w:rPr>
                <w:i/>
                <w:sz w:val="20"/>
              </w:rPr>
              <w:t>City</w:t>
            </w:r>
            <w:r>
              <w:rPr>
                <w:i/>
                <w:sz w:val="20"/>
              </w:rPr>
              <w:tab/>
              <w:t>Express</w:t>
            </w:r>
          </w:p>
          <w:p w14:paraId="576FEAFA" w14:textId="77777777" w:rsidR="00D7524B" w:rsidRDefault="00D7524B" w:rsidP="00D449B2">
            <w:pPr>
              <w:pStyle w:val="TableParagraph"/>
              <w:spacing w:before="2" w:line="207" w:lineRule="exact"/>
              <w:ind w:left="108"/>
              <w:rPr>
                <w:i/>
                <w:sz w:val="20"/>
              </w:rPr>
            </w:pPr>
            <w:r>
              <w:rPr>
                <w:i/>
                <w:sz w:val="20"/>
              </w:rPr>
              <w:t xml:space="preserve">EBC </w:t>
            </w:r>
            <w:proofErr w:type="spellStart"/>
            <w:r>
              <w:rPr>
                <w:i/>
                <w:sz w:val="20"/>
              </w:rPr>
              <w:t>Reforma</w:t>
            </w:r>
            <w:proofErr w:type="spellEnd"/>
          </w:p>
        </w:tc>
        <w:tc>
          <w:tcPr>
            <w:tcW w:w="1133" w:type="dxa"/>
            <w:shd w:val="clear" w:color="auto" w:fill="CCCCCC"/>
          </w:tcPr>
          <w:p w14:paraId="7B966A55" w14:textId="77777777" w:rsidR="00D7524B" w:rsidRDefault="00D7524B" w:rsidP="00D449B2">
            <w:pPr>
              <w:pStyle w:val="TableParagraph"/>
              <w:spacing w:before="113" w:line="240" w:lineRule="auto"/>
              <w:ind w:right="256"/>
              <w:jc w:val="right"/>
              <w:rPr>
                <w:sz w:val="20"/>
              </w:rPr>
            </w:pPr>
            <w:r>
              <w:rPr>
                <w:sz w:val="20"/>
              </w:rPr>
              <w:t>$6,249</w:t>
            </w:r>
          </w:p>
        </w:tc>
        <w:tc>
          <w:tcPr>
            <w:tcW w:w="1060" w:type="dxa"/>
            <w:shd w:val="clear" w:color="auto" w:fill="CCCCCC"/>
          </w:tcPr>
          <w:p w14:paraId="547A4633" w14:textId="77777777" w:rsidR="00D7524B" w:rsidRDefault="00D7524B" w:rsidP="00D449B2">
            <w:pPr>
              <w:pStyle w:val="TableParagraph"/>
              <w:spacing w:before="113" w:line="240" w:lineRule="auto"/>
              <w:ind w:right="215"/>
              <w:jc w:val="right"/>
              <w:rPr>
                <w:sz w:val="20"/>
              </w:rPr>
            </w:pPr>
            <w:r>
              <w:rPr>
                <w:sz w:val="20"/>
              </w:rPr>
              <w:t>$5,199</w:t>
            </w:r>
          </w:p>
        </w:tc>
        <w:tc>
          <w:tcPr>
            <w:tcW w:w="1136" w:type="dxa"/>
            <w:shd w:val="clear" w:color="auto" w:fill="CCCCCC"/>
          </w:tcPr>
          <w:p w14:paraId="71E3EE29" w14:textId="77777777" w:rsidR="00D7524B" w:rsidRDefault="00D7524B" w:rsidP="00D449B2">
            <w:pPr>
              <w:pStyle w:val="TableParagraph"/>
              <w:spacing w:before="113" w:line="240" w:lineRule="auto"/>
              <w:ind w:right="255"/>
              <w:jc w:val="right"/>
              <w:rPr>
                <w:sz w:val="20"/>
              </w:rPr>
            </w:pPr>
            <w:r>
              <w:rPr>
                <w:sz w:val="20"/>
              </w:rPr>
              <w:t>$4,650</w:t>
            </w:r>
          </w:p>
        </w:tc>
        <w:tc>
          <w:tcPr>
            <w:tcW w:w="1132" w:type="dxa"/>
            <w:shd w:val="clear" w:color="auto" w:fill="CCCCCC"/>
          </w:tcPr>
          <w:p w14:paraId="5034A0B7" w14:textId="77777777" w:rsidR="00D7524B" w:rsidRDefault="00D7524B" w:rsidP="00D449B2">
            <w:pPr>
              <w:pStyle w:val="TableParagraph"/>
              <w:spacing w:before="113" w:line="240" w:lineRule="auto"/>
              <w:ind w:right="255"/>
              <w:jc w:val="right"/>
              <w:rPr>
                <w:sz w:val="20"/>
              </w:rPr>
            </w:pPr>
            <w:r>
              <w:rPr>
                <w:sz w:val="20"/>
              </w:rPr>
              <w:t>$1,570</w:t>
            </w:r>
          </w:p>
        </w:tc>
        <w:tc>
          <w:tcPr>
            <w:tcW w:w="1360" w:type="dxa"/>
            <w:shd w:val="clear" w:color="auto" w:fill="CCCCCC"/>
          </w:tcPr>
          <w:p w14:paraId="0E067635" w14:textId="77777777" w:rsidR="00D7524B" w:rsidRDefault="00D7524B" w:rsidP="00D449B2">
            <w:pPr>
              <w:pStyle w:val="TableParagraph"/>
              <w:spacing w:before="113" w:line="240" w:lineRule="auto"/>
              <w:ind w:right="310"/>
              <w:jc w:val="right"/>
              <w:rPr>
                <w:sz w:val="20"/>
              </w:rPr>
            </w:pPr>
            <w:r>
              <w:rPr>
                <w:sz w:val="20"/>
              </w:rPr>
              <w:t>$11,850</w:t>
            </w:r>
          </w:p>
        </w:tc>
        <w:tc>
          <w:tcPr>
            <w:tcW w:w="1364" w:type="dxa"/>
            <w:shd w:val="clear" w:color="auto" w:fill="CCCCCC"/>
          </w:tcPr>
          <w:p w14:paraId="28F18E0C" w14:textId="77777777" w:rsidR="00D7524B" w:rsidRDefault="00D7524B" w:rsidP="00D449B2">
            <w:pPr>
              <w:pStyle w:val="TableParagraph"/>
              <w:spacing w:before="113" w:line="240" w:lineRule="auto"/>
              <w:ind w:left="350" w:right="352"/>
              <w:jc w:val="center"/>
              <w:rPr>
                <w:sz w:val="20"/>
              </w:rPr>
            </w:pPr>
            <w:r>
              <w:rPr>
                <w:sz w:val="20"/>
              </w:rPr>
              <w:t>$600</w:t>
            </w:r>
          </w:p>
        </w:tc>
      </w:tr>
      <w:tr w:rsidR="00D7524B" w14:paraId="059BADA5" w14:textId="77777777" w:rsidTr="00D449B2">
        <w:trPr>
          <w:trHeight w:val="461"/>
        </w:trPr>
        <w:tc>
          <w:tcPr>
            <w:tcW w:w="1721" w:type="dxa"/>
            <w:tcBorders>
              <w:top w:val="nil"/>
              <w:left w:val="nil"/>
              <w:bottom w:val="nil"/>
            </w:tcBorders>
          </w:tcPr>
          <w:p w14:paraId="0505B631" w14:textId="77777777" w:rsidR="00D7524B" w:rsidRDefault="00D7524B" w:rsidP="00D449B2">
            <w:pPr>
              <w:pStyle w:val="TableParagraph"/>
              <w:tabs>
                <w:tab w:val="left" w:pos="888"/>
              </w:tabs>
              <w:spacing w:before="8" w:line="228" w:lineRule="exact"/>
              <w:ind w:left="108" w:right="102"/>
              <w:rPr>
                <w:i/>
                <w:sz w:val="20"/>
              </w:rPr>
            </w:pPr>
            <w:r>
              <w:rPr>
                <w:i/>
                <w:sz w:val="20"/>
              </w:rPr>
              <w:t>City</w:t>
            </w:r>
            <w:r>
              <w:rPr>
                <w:i/>
                <w:sz w:val="20"/>
              </w:rPr>
              <w:tab/>
            </w:r>
            <w:r>
              <w:rPr>
                <w:i/>
                <w:spacing w:val="-4"/>
                <w:sz w:val="20"/>
              </w:rPr>
              <w:t xml:space="preserve">Express </w:t>
            </w:r>
            <w:r>
              <w:rPr>
                <w:i/>
                <w:sz w:val="20"/>
              </w:rPr>
              <w:t>Centro</w:t>
            </w:r>
          </w:p>
        </w:tc>
        <w:tc>
          <w:tcPr>
            <w:tcW w:w="1133" w:type="dxa"/>
          </w:tcPr>
          <w:p w14:paraId="472B2FDF" w14:textId="77777777" w:rsidR="00D7524B" w:rsidRDefault="00D7524B" w:rsidP="00D449B2">
            <w:pPr>
              <w:pStyle w:val="TableParagraph"/>
              <w:spacing w:before="115" w:line="240" w:lineRule="auto"/>
              <w:ind w:right="256"/>
              <w:jc w:val="right"/>
              <w:rPr>
                <w:sz w:val="20"/>
              </w:rPr>
            </w:pPr>
            <w:r>
              <w:rPr>
                <w:sz w:val="20"/>
              </w:rPr>
              <w:t>$6,199</w:t>
            </w:r>
          </w:p>
        </w:tc>
        <w:tc>
          <w:tcPr>
            <w:tcW w:w="1060" w:type="dxa"/>
          </w:tcPr>
          <w:p w14:paraId="5ED84F15" w14:textId="77777777" w:rsidR="00D7524B" w:rsidRDefault="00D7524B" w:rsidP="00D449B2">
            <w:pPr>
              <w:pStyle w:val="TableParagraph"/>
              <w:spacing w:before="115" w:line="240" w:lineRule="auto"/>
              <w:ind w:right="215"/>
              <w:jc w:val="right"/>
              <w:rPr>
                <w:sz w:val="20"/>
              </w:rPr>
            </w:pPr>
            <w:r>
              <w:rPr>
                <w:sz w:val="20"/>
              </w:rPr>
              <w:t>$5,149</w:t>
            </w:r>
          </w:p>
        </w:tc>
        <w:tc>
          <w:tcPr>
            <w:tcW w:w="1136" w:type="dxa"/>
          </w:tcPr>
          <w:p w14:paraId="2B5EC700" w14:textId="77777777" w:rsidR="00D7524B" w:rsidRDefault="00D7524B" w:rsidP="00D449B2">
            <w:pPr>
              <w:pStyle w:val="TableParagraph"/>
              <w:spacing w:before="115" w:line="240" w:lineRule="auto"/>
              <w:ind w:right="255"/>
              <w:jc w:val="right"/>
              <w:rPr>
                <w:sz w:val="20"/>
              </w:rPr>
            </w:pPr>
            <w:r>
              <w:rPr>
                <w:sz w:val="20"/>
              </w:rPr>
              <w:t>$4,650</w:t>
            </w:r>
          </w:p>
        </w:tc>
        <w:tc>
          <w:tcPr>
            <w:tcW w:w="1132" w:type="dxa"/>
          </w:tcPr>
          <w:p w14:paraId="6E0513D4" w14:textId="77777777" w:rsidR="00D7524B" w:rsidRDefault="00D7524B" w:rsidP="00D449B2">
            <w:pPr>
              <w:pStyle w:val="TableParagraph"/>
              <w:spacing w:before="115" w:line="240" w:lineRule="auto"/>
              <w:ind w:right="255"/>
              <w:jc w:val="right"/>
              <w:rPr>
                <w:sz w:val="20"/>
              </w:rPr>
            </w:pPr>
            <w:r>
              <w:rPr>
                <w:sz w:val="20"/>
              </w:rPr>
              <w:t>$1,570</w:t>
            </w:r>
          </w:p>
        </w:tc>
        <w:tc>
          <w:tcPr>
            <w:tcW w:w="1360" w:type="dxa"/>
          </w:tcPr>
          <w:p w14:paraId="53D69B22" w14:textId="77777777" w:rsidR="00D7524B" w:rsidRDefault="00D7524B" w:rsidP="00D449B2">
            <w:pPr>
              <w:pStyle w:val="TableParagraph"/>
              <w:spacing w:before="115" w:line="240" w:lineRule="auto"/>
              <w:ind w:right="310"/>
              <w:jc w:val="right"/>
              <w:rPr>
                <w:sz w:val="20"/>
              </w:rPr>
            </w:pPr>
            <w:r>
              <w:rPr>
                <w:sz w:val="20"/>
              </w:rPr>
              <w:t>$11,170</w:t>
            </w:r>
          </w:p>
        </w:tc>
        <w:tc>
          <w:tcPr>
            <w:tcW w:w="1364" w:type="dxa"/>
          </w:tcPr>
          <w:p w14:paraId="6B0A4F93" w14:textId="77777777" w:rsidR="00D7524B" w:rsidRDefault="00D7524B" w:rsidP="00D449B2">
            <w:pPr>
              <w:pStyle w:val="TableParagraph"/>
              <w:spacing w:before="115" w:line="240" w:lineRule="auto"/>
              <w:ind w:left="350" w:right="352"/>
              <w:jc w:val="center"/>
              <w:rPr>
                <w:sz w:val="20"/>
              </w:rPr>
            </w:pPr>
            <w:r>
              <w:rPr>
                <w:sz w:val="20"/>
              </w:rPr>
              <w:t>$600</w:t>
            </w:r>
          </w:p>
        </w:tc>
      </w:tr>
      <w:tr w:rsidR="00D7524B" w14:paraId="2549CE19" w14:textId="77777777" w:rsidTr="00D449B2">
        <w:trPr>
          <w:trHeight w:val="228"/>
        </w:trPr>
        <w:tc>
          <w:tcPr>
            <w:tcW w:w="1721" w:type="dxa"/>
            <w:tcBorders>
              <w:top w:val="nil"/>
              <w:left w:val="nil"/>
              <w:bottom w:val="nil"/>
            </w:tcBorders>
          </w:tcPr>
          <w:p w14:paraId="40615481" w14:textId="77777777" w:rsidR="00D7524B" w:rsidRDefault="00D7524B" w:rsidP="00D449B2">
            <w:pPr>
              <w:pStyle w:val="TableParagraph"/>
              <w:spacing w:line="208" w:lineRule="exact"/>
              <w:ind w:left="108"/>
              <w:rPr>
                <w:i/>
                <w:sz w:val="20"/>
              </w:rPr>
            </w:pPr>
            <w:r>
              <w:rPr>
                <w:i/>
                <w:sz w:val="20"/>
              </w:rPr>
              <w:t>Best Western</w:t>
            </w:r>
          </w:p>
        </w:tc>
        <w:tc>
          <w:tcPr>
            <w:tcW w:w="1133" w:type="dxa"/>
            <w:shd w:val="clear" w:color="auto" w:fill="CCCCCC"/>
          </w:tcPr>
          <w:p w14:paraId="70F3B03A" w14:textId="77777777" w:rsidR="00D7524B" w:rsidRDefault="00D7524B" w:rsidP="00D449B2">
            <w:pPr>
              <w:pStyle w:val="TableParagraph"/>
              <w:spacing w:line="208" w:lineRule="exact"/>
              <w:ind w:right="256"/>
              <w:jc w:val="right"/>
              <w:rPr>
                <w:sz w:val="20"/>
              </w:rPr>
            </w:pPr>
            <w:r>
              <w:rPr>
                <w:sz w:val="20"/>
              </w:rPr>
              <w:t>$4,349</w:t>
            </w:r>
          </w:p>
        </w:tc>
        <w:tc>
          <w:tcPr>
            <w:tcW w:w="1060" w:type="dxa"/>
            <w:shd w:val="clear" w:color="auto" w:fill="CCCCCC"/>
          </w:tcPr>
          <w:p w14:paraId="4FBC9954" w14:textId="77777777" w:rsidR="00D7524B" w:rsidRDefault="00D7524B" w:rsidP="00D449B2">
            <w:pPr>
              <w:pStyle w:val="TableParagraph"/>
              <w:spacing w:line="208" w:lineRule="exact"/>
              <w:ind w:right="215"/>
              <w:jc w:val="right"/>
              <w:rPr>
                <w:sz w:val="20"/>
              </w:rPr>
            </w:pPr>
            <w:r>
              <w:rPr>
                <w:sz w:val="20"/>
              </w:rPr>
              <w:t>$3,849</w:t>
            </w:r>
          </w:p>
        </w:tc>
        <w:tc>
          <w:tcPr>
            <w:tcW w:w="1136" w:type="dxa"/>
            <w:shd w:val="clear" w:color="auto" w:fill="CCCCCC"/>
          </w:tcPr>
          <w:p w14:paraId="115319E3" w14:textId="77777777" w:rsidR="00D7524B" w:rsidRDefault="00D7524B" w:rsidP="00D449B2">
            <w:pPr>
              <w:pStyle w:val="TableParagraph"/>
              <w:spacing w:line="208" w:lineRule="exact"/>
              <w:ind w:left="234" w:right="237"/>
              <w:jc w:val="center"/>
              <w:rPr>
                <w:sz w:val="20"/>
              </w:rPr>
            </w:pPr>
            <w:r>
              <w:rPr>
                <w:sz w:val="20"/>
              </w:rPr>
              <w:t>NA</w:t>
            </w:r>
          </w:p>
        </w:tc>
        <w:tc>
          <w:tcPr>
            <w:tcW w:w="1132" w:type="dxa"/>
            <w:shd w:val="clear" w:color="auto" w:fill="CCCCCC"/>
          </w:tcPr>
          <w:p w14:paraId="3C14E24C" w14:textId="77777777" w:rsidR="00D7524B" w:rsidRDefault="00D7524B" w:rsidP="00D449B2">
            <w:pPr>
              <w:pStyle w:val="TableParagraph"/>
              <w:spacing w:line="208" w:lineRule="exact"/>
              <w:ind w:right="255"/>
              <w:jc w:val="right"/>
              <w:rPr>
                <w:sz w:val="20"/>
              </w:rPr>
            </w:pPr>
            <w:r>
              <w:rPr>
                <w:sz w:val="20"/>
              </w:rPr>
              <w:t>$1,570</w:t>
            </w:r>
          </w:p>
        </w:tc>
        <w:tc>
          <w:tcPr>
            <w:tcW w:w="1360" w:type="dxa"/>
            <w:shd w:val="clear" w:color="auto" w:fill="CCCCCC"/>
          </w:tcPr>
          <w:p w14:paraId="083A465E" w14:textId="77777777" w:rsidR="00D7524B" w:rsidRDefault="00D7524B" w:rsidP="00D449B2">
            <w:pPr>
              <w:pStyle w:val="TableParagraph"/>
              <w:spacing w:line="208" w:lineRule="exact"/>
              <w:ind w:right="366"/>
              <w:jc w:val="right"/>
              <w:rPr>
                <w:sz w:val="20"/>
              </w:rPr>
            </w:pPr>
            <w:r>
              <w:rPr>
                <w:sz w:val="20"/>
              </w:rPr>
              <w:t>$8,649</w:t>
            </w:r>
          </w:p>
        </w:tc>
        <w:tc>
          <w:tcPr>
            <w:tcW w:w="1364" w:type="dxa"/>
            <w:shd w:val="clear" w:color="auto" w:fill="CCCCCC"/>
          </w:tcPr>
          <w:p w14:paraId="3EAA45F0" w14:textId="77777777" w:rsidR="00D7524B" w:rsidRDefault="00D7524B" w:rsidP="00D449B2">
            <w:pPr>
              <w:pStyle w:val="TableParagraph"/>
              <w:spacing w:line="208" w:lineRule="exact"/>
              <w:ind w:left="350" w:right="352"/>
              <w:jc w:val="center"/>
              <w:rPr>
                <w:sz w:val="20"/>
              </w:rPr>
            </w:pPr>
            <w:r>
              <w:rPr>
                <w:sz w:val="20"/>
              </w:rPr>
              <w:t>$600</w:t>
            </w:r>
          </w:p>
        </w:tc>
      </w:tr>
      <w:tr w:rsidR="00D7524B" w14:paraId="59C52874" w14:textId="77777777" w:rsidTr="00D449B2">
        <w:trPr>
          <w:trHeight w:val="231"/>
        </w:trPr>
        <w:tc>
          <w:tcPr>
            <w:tcW w:w="8906" w:type="dxa"/>
            <w:gridSpan w:val="7"/>
            <w:tcBorders>
              <w:top w:val="nil"/>
              <w:left w:val="nil"/>
              <w:bottom w:val="nil"/>
            </w:tcBorders>
          </w:tcPr>
          <w:p w14:paraId="1B745A9E" w14:textId="77777777" w:rsidR="00D7524B" w:rsidRDefault="00D7524B" w:rsidP="00D449B2">
            <w:pPr>
              <w:pStyle w:val="TableParagraph"/>
              <w:spacing w:line="211" w:lineRule="exact"/>
              <w:ind w:left="5253"/>
              <w:rPr>
                <w:i/>
                <w:sz w:val="20"/>
              </w:rPr>
            </w:pPr>
            <w:proofErr w:type="spellStart"/>
            <w:r>
              <w:rPr>
                <w:i/>
                <w:sz w:val="20"/>
              </w:rPr>
              <w:t>Tarifa</w:t>
            </w:r>
            <w:proofErr w:type="spellEnd"/>
            <w:r>
              <w:rPr>
                <w:i/>
                <w:sz w:val="20"/>
              </w:rPr>
              <w:t xml:space="preserve"> </w:t>
            </w:r>
            <w:proofErr w:type="spellStart"/>
            <w:r>
              <w:rPr>
                <w:i/>
                <w:sz w:val="20"/>
              </w:rPr>
              <w:t>por</w:t>
            </w:r>
            <w:proofErr w:type="spellEnd"/>
            <w:r>
              <w:rPr>
                <w:i/>
                <w:sz w:val="20"/>
              </w:rPr>
              <w:t xml:space="preserve"> persona </w:t>
            </w:r>
            <w:proofErr w:type="spellStart"/>
            <w:r>
              <w:rPr>
                <w:i/>
                <w:sz w:val="20"/>
              </w:rPr>
              <w:t>en</w:t>
            </w:r>
            <w:proofErr w:type="spellEnd"/>
            <w:r>
              <w:rPr>
                <w:i/>
                <w:sz w:val="20"/>
              </w:rPr>
              <w:t xml:space="preserve"> Pesos </w:t>
            </w:r>
            <w:proofErr w:type="spellStart"/>
            <w:r>
              <w:rPr>
                <w:i/>
                <w:sz w:val="20"/>
              </w:rPr>
              <w:t>Mexicanos</w:t>
            </w:r>
            <w:proofErr w:type="spellEnd"/>
          </w:p>
        </w:tc>
      </w:tr>
    </w:tbl>
    <w:p w14:paraId="224114B9" w14:textId="77777777" w:rsidR="00D7524B" w:rsidRDefault="00D7524B" w:rsidP="00D7524B">
      <w:pPr>
        <w:pStyle w:val="Textoindependiente"/>
        <w:spacing w:before="8"/>
        <w:rPr>
          <w:sz w:val="11"/>
        </w:rPr>
      </w:pPr>
    </w:p>
    <w:sectPr w:rsidR="00D7524B"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r>
        <w:separator/>
      </w:r>
    </w:p>
  </w:endnote>
  <w:endnote w:type="continuationSeparator" w:id="0">
    <w:p w14:paraId="35EDE105" w14:textId="77777777" w:rsidR="00F3430D" w:rsidRDefault="00F3430D" w:rsidP="0034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ind w:left="-426" w:right="-268"/>
      <w:rPr>
        <w:sz w:val="18"/>
        <w:szCs w:val="18"/>
      </w:rPr>
    </w:pPr>
    <w:r w:rsidRPr="00731F26">
      <w:rPr>
        <w:noProof/>
        <w:sz w:val="18"/>
        <w:szCs w:val="18"/>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D7524B" w:rsidRPr="00D7524B">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D7524B" w:rsidRPr="00D7524B">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731F26">
      <w:rPr>
        <w:sz w:val="18"/>
        <w:szCs w:val="18"/>
      </w:rPr>
      <w:t>Carretera Tlalnepantla Cuautitlán Km. 16 no. 76</w:t>
    </w:r>
    <w:r w:rsidRPr="00731F26">
      <w:rPr>
        <w:sz w:val="18"/>
        <w:szCs w:val="18"/>
      </w:rPr>
      <w:tab/>
    </w:r>
    <w:r w:rsidRPr="00731F26">
      <w:rPr>
        <w:sz w:val="18"/>
        <w:szCs w:val="18"/>
      </w:rPr>
      <w:tab/>
    </w:r>
    <w:r w:rsidRPr="00731F26">
      <w:rPr>
        <w:sz w:val="18"/>
        <w:szCs w:val="18"/>
      </w:rPr>
      <w:tab/>
    </w:r>
    <w:r w:rsidRPr="00731F26">
      <w:rPr>
        <w:sz w:val="18"/>
        <w:szCs w:val="18"/>
      </w:rPr>
      <w:tab/>
      <w:t xml:space="preserve">                      </w:t>
    </w:r>
    <w:r w:rsidR="00BC1145" w:rsidRPr="00731F26">
      <w:rPr>
        <w:sz w:val="18"/>
        <w:szCs w:val="18"/>
      </w:rPr>
      <w:t xml:space="preserve"> </w:t>
    </w:r>
    <w:r w:rsidR="00731F26">
      <w:rPr>
        <w:sz w:val="18"/>
        <w:szCs w:val="18"/>
      </w:rPr>
      <w:t xml:space="preserve"> </w:t>
    </w:r>
    <w:r w:rsidR="00BC1145" w:rsidRPr="00731F26">
      <w:rPr>
        <w:sz w:val="18"/>
        <w:szCs w:val="18"/>
      </w:rPr>
      <w:t xml:space="preserve"> </w:t>
    </w:r>
    <w:r w:rsidRPr="00731F26">
      <w:rPr>
        <w:sz w:val="18"/>
        <w:szCs w:val="18"/>
      </w:rPr>
      <w:t xml:space="preserve">Tel. 01 55 5264 5237  </w:t>
    </w:r>
    <w:r w:rsidR="00BC1145" w:rsidRPr="00731F26">
      <w:rPr>
        <w:sz w:val="18"/>
        <w:szCs w:val="18"/>
      </w:rPr>
      <w:t xml:space="preserve">www.entornocit.com </w:t>
    </w:r>
    <w:r w:rsidRPr="00731F26">
      <w:rPr>
        <w:sz w:val="18"/>
        <w:szCs w:val="18"/>
      </w:rPr>
      <w:t>Barrio La Concepción cp. 54900, Tultitlán México</w:t>
    </w:r>
    <w:r w:rsidRPr="00731F26">
      <w:rPr>
        <w:sz w:val="18"/>
        <w:szCs w:val="18"/>
      </w:rPr>
      <w:tab/>
    </w:r>
    <w:r w:rsidRPr="00731F26">
      <w:rPr>
        <w:sz w:val="18"/>
        <w:szCs w:val="18"/>
      </w:rPr>
      <w:tab/>
    </w:r>
    <w:r w:rsidRPr="00731F26">
      <w:rPr>
        <w:sz w:val="18"/>
        <w:szCs w:val="18"/>
      </w:rPr>
      <w:tab/>
    </w:r>
    <w:r w:rsidRPr="00731F26">
      <w:rPr>
        <w:sz w:val="18"/>
        <w:szCs w:val="18"/>
      </w:rPr>
      <w:tab/>
    </w:r>
    <w:r w:rsidRPr="00731F26">
      <w:rPr>
        <w:sz w:val="18"/>
        <w:szCs w:val="18"/>
      </w:rPr>
      <w:tab/>
    </w:r>
    <w:r w:rsidRPr="00731F26">
      <w:rPr>
        <w:sz w:val="18"/>
        <w:szCs w:val="18"/>
      </w:rPr>
      <w:tab/>
      <w:t xml:space="preserve">   </w:t>
    </w:r>
    <w:r w:rsidR="00BC1145" w:rsidRPr="00731F26">
      <w:rPr>
        <w:sz w:val="18"/>
        <w:szCs w:val="18"/>
      </w:rPr>
      <w:t xml:space="preserve">             </w:t>
    </w:r>
    <w:r w:rsidRPr="00731F26">
      <w:rPr>
        <w:sz w:val="18"/>
        <w:szCs w:val="18"/>
      </w:rPr>
      <w:t xml:space="preserve">email: </w:t>
    </w:r>
    <w:r w:rsidR="00731F26" w:rsidRPr="00731F26">
      <w:rPr>
        <w:sz w:val="18"/>
        <w:szCs w:val="18"/>
      </w:rPr>
      <w:t>cit.reservas@gmail.com</w:t>
    </w:r>
    <w:r w:rsidR="00731F26">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r>
        <w:separator/>
      </w:r>
    </w:p>
  </w:footnote>
  <w:footnote w:type="continuationSeparator" w:id="0">
    <w:p w14:paraId="5E3BDB51" w14:textId="77777777" w:rsidR="00F3430D" w:rsidRDefault="00F3430D" w:rsidP="00346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F94E7C"/>
    <w:multiLevelType w:val="hybridMultilevel"/>
    <w:tmpl w:val="60E6AC5C"/>
    <w:lvl w:ilvl="0" w:tplc="E94A5A16">
      <w:numFmt w:val="bullet"/>
      <w:lvlText w:val="•"/>
      <w:lvlJc w:val="left"/>
      <w:pPr>
        <w:ind w:left="434" w:hanging="360"/>
      </w:pPr>
      <w:rPr>
        <w:rFonts w:ascii="Arial" w:eastAsia="Arial" w:hAnsi="Arial" w:cs="Arial" w:hint="default"/>
        <w:w w:val="131"/>
        <w:sz w:val="22"/>
        <w:szCs w:val="22"/>
        <w:lang w:val="es-MX" w:eastAsia="es-MX" w:bidi="es-MX"/>
      </w:rPr>
    </w:lvl>
    <w:lvl w:ilvl="1" w:tplc="5D46C372">
      <w:numFmt w:val="bullet"/>
      <w:lvlText w:val="•"/>
      <w:lvlJc w:val="left"/>
      <w:pPr>
        <w:ind w:left="1721" w:hanging="360"/>
      </w:pPr>
      <w:rPr>
        <w:rFonts w:ascii="Arial" w:eastAsia="Arial" w:hAnsi="Arial" w:cs="Arial" w:hint="default"/>
        <w:w w:val="131"/>
        <w:sz w:val="22"/>
        <w:szCs w:val="22"/>
        <w:lang w:val="es-MX" w:eastAsia="es-MX" w:bidi="es-MX"/>
      </w:rPr>
    </w:lvl>
    <w:lvl w:ilvl="2" w:tplc="85F46F4E">
      <w:numFmt w:val="bullet"/>
      <w:lvlText w:val="•"/>
      <w:lvlJc w:val="left"/>
      <w:pPr>
        <w:ind w:left="1720" w:hanging="360"/>
      </w:pPr>
      <w:rPr>
        <w:rFonts w:hint="default"/>
        <w:lang w:val="es-MX" w:eastAsia="es-MX" w:bidi="es-MX"/>
      </w:rPr>
    </w:lvl>
    <w:lvl w:ilvl="3" w:tplc="805E3A78">
      <w:numFmt w:val="bullet"/>
      <w:lvlText w:val="•"/>
      <w:lvlJc w:val="left"/>
      <w:pPr>
        <w:ind w:left="2659" w:hanging="360"/>
      </w:pPr>
      <w:rPr>
        <w:rFonts w:hint="default"/>
        <w:lang w:val="es-MX" w:eastAsia="es-MX" w:bidi="es-MX"/>
      </w:rPr>
    </w:lvl>
    <w:lvl w:ilvl="4" w:tplc="5C64DEE4">
      <w:numFmt w:val="bullet"/>
      <w:lvlText w:val="•"/>
      <w:lvlJc w:val="left"/>
      <w:pPr>
        <w:ind w:left="3598" w:hanging="360"/>
      </w:pPr>
      <w:rPr>
        <w:rFonts w:hint="default"/>
        <w:lang w:val="es-MX" w:eastAsia="es-MX" w:bidi="es-MX"/>
      </w:rPr>
    </w:lvl>
    <w:lvl w:ilvl="5" w:tplc="7D3001A8">
      <w:numFmt w:val="bullet"/>
      <w:lvlText w:val="•"/>
      <w:lvlJc w:val="left"/>
      <w:pPr>
        <w:ind w:left="4537" w:hanging="360"/>
      </w:pPr>
      <w:rPr>
        <w:rFonts w:hint="default"/>
        <w:lang w:val="es-MX" w:eastAsia="es-MX" w:bidi="es-MX"/>
      </w:rPr>
    </w:lvl>
    <w:lvl w:ilvl="6" w:tplc="C91CE658">
      <w:numFmt w:val="bullet"/>
      <w:lvlText w:val="•"/>
      <w:lvlJc w:val="left"/>
      <w:pPr>
        <w:ind w:left="5476" w:hanging="360"/>
      </w:pPr>
      <w:rPr>
        <w:rFonts w:hint="default"/>
        <w:lang w:val="es-MX" w:eastAsia="es-MX" w:bidi="es-MX"/>
      </w:rPr>
    </w:lvl>
    <w:lvl w:ilvl="7" w:tplc="81A88AC8">
      <w:numFmt w:val="bullet"/>
      <w:lvlText w:val="•"/>
      <w:lvlJc w:val="left"/>
      <w:pPr>
        <w:ind w:left="6416" w:hanging="360"/>
      </w:pPr>
      <w:rPr>
        <w:rFonts w:hint="default"/>
        <w:lang w:val="es-MX" w:eastAsia="es-MX" w:bidi="es-MX"/>
      </w:rPr>
    </w:lvl>
    <w:lvl w:ilvl="8" w:tplc="C194EF4C">
      <w:numFmt w:val="bullet"/>
      <w:lvlText w:val="•"/>
      <w:lvlJc w:val="left"/>
      <w:pPr>
        <w:ind w:left="7355" w:hanging="360"/>
      </w:pPr>
      <w:rPr>
        <w:rFonts w:hint="default"/>
        <w:lang w:val="es-MX" w:eastAsia="es-MX" w:bidi="es-MX"/>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6CDA"/>
    <w:rsid w:val="007A13DE"/>
    <w:rsid w:val="007B5380"/>
    <w:rsid w:val="007D63A1"/>
    <w:rsid w:val="00825E45"/>
    <w:rsid w:val="0088055F"/>
    <w:rsid w:val="009450C0"/>
    <w:rsid w:val="009C389C"/>
    <w:rsid w:val="00A37758"/>
    <w:rsid w:val="00A44456"/>
    <w:rsid w:val="00A72C9E"/>
    <w:rsid w:val="00AB1B13"/>
    <w:rsid w:val="00AD60A8"/>
    <w:rsid w:val="00B66B5C"/>
    <w:rsid w:val="00BC1145"/>
    <w:rsid w:val="00BE6A5A"/>
    <w:rsid w:val="00BF358F"/>
    <w:rsid w:val="00C31791"/>
    <w:rsid w:val="00C35BED"/>
    <w:rsid w:val="00C47E44"/>
    <w:rsid w:val="00C55BFF"/>
    <w:rsid w:val="00CB0BF3"/>
    <w:rsid w:val="00CE29E0"/>
    <w:rsid w:val="00D43A78"/>
    <w:rsid w:val="00D64210"/>
    <w:rsid w:val="00D7524B"/>
    <w:rsid w:val="00DC2313"/>
    <w:rsid w:val="00DD5549"/>
    <w:rsid w:val="00E427A3"/>
    <w:rsid w:val="00E43444"/>
    <w:rsid w:val="00EF2DB3"/>
    <w:rsid w:val="00EF31CF"/>
    <w:rsid w:val="00EF4717"/>
    <w:rsid w:val="00F3430D"/>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524B"/>
    <w:pPr>
      <w:widowControl w:val="0"/>
      <w:autoSpaceDE w:val="0"/>
      <w:autoSpaceDN w:val="0"/>
      <w:spacing w:after="0" w:line="240" w:lineRule="auto"/>
    </w:pPr>
    <w:rPr>
      <w:rFonts w:ascii="Arial" w:eastAsia="Arial" w:hAnsi="Arial" w:cs="Arial"/>
      <w:lang w:eastAsia="es-MX" w:bidi="es-MX"/>
    </w:rPr>
  </w:style>
  <w:style w:type="paragraph" w:styleId="Ttulo3">
    <w:name w:val="heading 3"/>
    <w:basedOn w:val="Normal"/>
    <w:link w:val="Ttulo3Car"/>
    <w:uiPriority w:val="1"/>
    <w:qFormat/>
    <w:rsid w:val="00D7524B"/>
    <w:pPr>
      <w:ind w:left="280"/>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character" w:customStyle="1" w:styleId="Ttulo3Car">
    <w:name w:val="Título 3 Car"/>
    <w:basedOn w:val="Fuentedeprrafopredeter"/>
    <w:link w:val="Ttulo3"/>
    <w:uiPriority w:val="1"/>
    <w:rsid w:val="00D7524B"/>
    <w:rPr>
      <w:rFonts w:ascii="Arial" w:eastAsia="Arial" w:hAnsi="Arial" w:cs="Arial"/>
      <w:b/>
      <w:bCs/>
      <w:lang w:eastAsia="es-MX" w:bidi="es-MX"/>
    </w:rPr>
  </w:style>
  <w:style w:type="table" w:customStyle="1" w:styleId="TableNormal">
    <w:name w:val="Table Normal"/>
    <w:uiPriority w:val="2"/>
    <w:semiHidden/>
    <w:unhideWhenUsed/>
    <w:qFormat/>
    <w:rsid w:val="00D752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7524B"/>
  </w:style>
  <w:style w:type="character" w:customStyle="1" w:styleId="TextoindependienteCar">
    <w:name w:val="Texto independiente Car"/>
    <w:basedOn w:val="Fuentedeprrafopredeter"/>
    <w:link w:val="Textoindependiente"/>
    <w:uiPriority w:val="1"/>
    <w:rsid w:val="00D7524B"/>
    <w:rPr>
      <w:rFonts w:ascii="Arial" w:eastAsia="Arial" w:hAnsi="Arial" w:cs="Arial"/>
      <w:lang w:eastAsia="es-MX" w:bidi="es-MX"/>
    </w:rPr>
  </w:style>
  <w:style w:type="paragraph" w:styleId="Prrafodelista">
    <w:name w:val="List Paragraph"/>
    <w:basedOn w:val="Normal"/>
    <w:uiPriority w:val="1"/>
    <w:qFormat/>
    <w:rsid w:val="00D7524B"/>
    <w:pPr>
      <w:spacing w:line="252" w:lineRule="exact"/>
      <w:ind w:left="1001" w:hanging="361"/>
    </w:pPr>
  </w:style>
  <w:style w:type="paragraph" w:customStyle="1" w:styleId="TableParagraph">
    <w:name w:val="Table Paragraph"/>
    <w:basedOn w:val="Normal"/>
    <w:uiPriority w:val="1"/>
    <w:qFormat/>
    <w:rsid w:val="00D7524B"/>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2</cp:revision>
  <dcterms:created xsi:type="dcterms:W3CDTF">2020-05-14T00:45:00Z</dcterms:created>
  <dcterms:modified xsi:type="dcterms:W3CDTF">2020-05-14T00:45:00Z</dcterms:modified>
</cp:coreProperties>
</file>