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5FA0EB9C" w:rsidR="0001379D" w:rsidRDefault="00C33F66" w:rsidP="00B66576">
      <w:pPr>
        <w:widowControl w:val="0"/>
        <w:autoSpaceDE w:val="0"/>
        <w:autoSpaceDN w:val="0"/>
        <w:adjustRightInd w:val="0"/>
        <w:spacing w:after="120" w:line="240" w:lineRule="auto"/>
        <w:jc w:val="center"/>
        <w:rPr>
          <w:rFonts w:cs="Arial"/>
          <w:b/>
          <w:bCs/>
          <w:i/>
          <w:iCs/>
          <w:color w:val="1F487C"/>
          <w:szCs w:val="24"/>
        </w:rPr>
      </w:pPr>
      <w:r>
        <w:rPr>
          <w:rFonts w:cs="Arial"/>
          <w:b/>
          <w:bCs/>
          <w:i/>
          <w:iCs/>
          <w:color w:val="1F487C"/>
          <w:szCs w:val="24"/>
        </w:rPr>
        <w:t>RECORRIDO</w:t>
      </w:r>
      <w:r w:rsidRPr="00C33F66">
        <w:rPr>
          <w:rFonts w:cs="Arial"/>
          <w:b/>
          <w:bCs/>
          <w:i/>
          <w:iCs/>
          <w:color w:val="1F487C"/>
          <w:szCs w:val="24"/>
        </w:rPr>
        <w:t xml:space="preserve"> </w:t>
      </w:r>
      <w:r w:rsidR="00023129" w:rsidRPr="00023129">
        <w:rPr>
          <w:rFonts w:cs="Arial"/>
          <w:b/>
          <w:bCs/>
          <w:i/>
          <w:iCs/>
          <w:color w:val="1F487C"/>
          <w:szCs w:val="24"/>
        </w:rPr>
        <w:t xml:space="preserve">TESOROS DE ESCOCIA </w:t>
      </w:r>
      <w:r w:rsidR="0001379D">
        <w:rPr>
          <w:rFonts w:cs="Arial"/>
          <w:b/>
          <w:bCs/>
          <w:i/>
          <w:iCs/>
          <w:color w:val="1F487C"/>
          <w:szCs w:val="24"/>
        </w:rPr>
        <w:t>2020</w:t>
      </w:r>
    </w:p>
    <w:p w14:paraId="242A9042" w14:textId="38D5401B" w:rsidR="008461E8" w:rsidRDefault="00023129" w:rsidP="00B66576">
      <w:pPr>
        <w:widowControl w:val="0"/>
        <w:autoSpaceDE w:val="0"/>
        <w:autoSpaceDN w:val="0"/>
        <w:adjustRightInd w:val="0"/>
        <w:spacing w:after="120" w:line="240" w:lineRule="auto"/>
        <w:jc w:val="center"/>
        <w:rPr>
          <w:rFonts w:cs="Arial"/>
          <w:b/>
          <w:bCs/>
          <w:i/>
          <w:iCs/>
          <w:color w:val="1F487C"/>
          <w:szCs w:val="24"/>
        </w:rPr>
      </w:pPr>
      <w:r>
        <w:rPr>
          <w:rFonts w:cs="Arial"/>
          <w:b/>
          <w:bCs/>
          <w:i/>
          <w:iCs/>
          <w:color w:val="1F487C"/>
          <w:szCs w:val="24"/>
        </w:rPr>
        <w:t>8</w:t>
      </w:r>
      <w:r w:rsidR="00B66576" w:rsidRPr="00A15C21">
        <w:rPr>
          <w:rFonts w:cs="Arial"/>
          <w:b/>
          <w:bCs/>
          <w:i/>
          <w:iCs/>
          <w:color w:val="1F487C"/>
          <w:szCs w:val="24"/>
        </w:rPr>
        <w:t xml:space="preserve"> </w:t>
      </w:r>
      <w:r w:rsidR="00B636A7" w:rsidRPr="00A15C21">
        <w:rPr>
          <w:rFonts w:cs="Arial"/>
          <w:b/>
          <w:bCs/>
          <w:i/>
          <w:iCs/>
          <w:color w:val="1F487C"/>
          <w:szCs w:val="24"/>
        </w:rPr>
        <w:t>DÍAS</w:t>
      </w:r>
      <w:r w:rsidR="00B66576" w:rsidRPr="00A15C21">
        <w:rPr>
          <w:rFonts w:cs="Arial"/>
          <w:b/>
          <w:bCs/>
          <w:i/>
          <w:iCs/>
          <w:color w:val="1F487C"/>
          <w:szCs w:val="24"/>
        </w:rPr>
        <w:t xml:space="preserve"> / </w:t>
      </w:r>
      <w:r w:rsidR="00BE4354">
        <w:rPr>
          <w:rFonts w:cs="Arial"/>
          <w:b/>
          <w:bCs/>
          <w:i/>
          <w:iCs/>
          <w:color w:val="1F487C"/>
          <w:szCs w:val="24"/>
        </w:rPr>
        <w:t xml:space="preserve">7 </w:t>
      </w:r>
      <w:r w:rsidR="00B66576" w:rsidRPr="00A15C21">
        <w:rPr>
          <w:rFonts w:cs="Arial"/>
          <w:b/>
          <w:bCs/>
          <w:i/>
          <w:iCs/>
          <w:color w:val="1F487C"/>
          <w:szCs w:val="24"/>
        </w:rPr>
        <w:t>NOCHES</w:t>
      </w:r>
    </w:p>
    <w:p w14:paraId="047B4AE9" w14:textId="77777777" w:rsidR="00C33F66" w:rsidRPr="00A15C21"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A15C21"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A15C21">
        <w:rPr>
          <w:rFonts w:cs="Arial"/>
          <w:b/>
          <w:bCs/>
          <w:i/>
          <w:iCs/>
          <w:color w:val="1F487C"/>
          <w:sz w:val="20"/>
          <w:szCs w:val="20"/>
          <w:u w:val="single"/>
        </w:rPr>
        <w:t xml:space="preserve">ITINERARIO </w:t>
      </w:r>
    </w:p>
    <w:p w14:paraId="28A3C4C8" w14:textId="77777777" w:rsidR="00023129" w:rsidRPr="00BE4354" w:rsidRDefault="00B66576" w:rsidP="00023129">
      <w:pPr>
        <w:widowControl w:val="0"/>
        <w:autoSpaceDE w:val="0"/>
        <w:autoSpaceDN w:val="0"/>
        <w:adjustRightInd w:val="0"/>
        <w:spacing w:after="120" w:line="240" w:lineRule="auto"/>
        <w:jc w:val="both"/>
        <w:rPr>
          <w:rFonts w:cs="Arial"/>
          <w:b/>
          <w:bCs/>
          <w:i/>
          <w:iCs/>
          <w:color w:val="000000"/>
          <w:sz w:val="20"/>
          <w:szCs w:val="20"/>
        </w:rPr>
      </w:pPr>
      <w:r w:rsidRPr="00BE4354">
        <w:rPr>
          <w:rFonts w:cs="Arial"/>
          <w:b/>
          <w:bCs/>
          <w:i/>
          <w:iCs/>
          <w:color w:val="000000"/>
          <w:sz w:val="20"/>
          <w:szCs w:val="20"/>
        </w:rPr>
        <w:t>DÍA 1</w:t>
      </w:r>
      <w:r w:rsidR="0001379D" w:rsidRPr="00BE4354">
        <w:rPr>
          <w:rFonts w:cs="Arial"/>
          <w:b/>
          <w:bCs/>
          <w:i/>
          <w:iCs/>
          <w:color w:val="000000"/>
          <w:sz w:val="20"/>
          <w:szCs w:val="20"/>
        </w:rPr>
        <w:t>:</w:t>
      </w:r>
      <w:r w:rsidRPr="00BE4354">
        <w:rPr>
          <w:rFonts w:cs="Arial"/>
          <w:b/>
          <w:bCs/>
          <w:i/>
          <w:iCs/>
          <w:color w:val="000000"/>
          <w:sz w:val="20"/>
          <w:szCs w:val="20"/>
        </w:rPr>
        <w:t xml:space="preserve"> </w:t>
      </w:r>
      <w:r w:rsidR="00023129" w:rsidRPr="00BE4354">
        <w:rPr>
          <w:rFonts w:cs="Arial"/>
          <w:b/>
          <w:bCs/>
          <w:i/>
          <w:iCs/>
          <w:color w:val="000000"/>
          <w:sz w:val="20"/>
          <w:szCs w:val="20"/>
        </w:rPr>
        <w:t>Edimburgo</w:t>
      </w:r>
    </w:p>
    <w:p w14:paraId="36BDFDE5" w14:textId="2DC0E694" w:rsidR="008461E8" w:rsidRPr="00D902CF" w:rsidRDefault="00023129" w:rsidP="00023129">
      <w:pPr>
        <w:widowControl w:val="0"/>
        <w:autoSpaceDE w:val="0"/>
        <w:autoSpaceDN w:val="0"/>
        <w:adjustRightInd w:val="0"/>
        <w:spacing w:after="120" w:line="240" w:lineRule="auto"/>
        <w:jc w:val="both"/>
        <w:rPr>
          <w:rFonts w:cs="Arial"/>
          <w:color w:val="000000"/>
          <w:position w:val="1"/>
          <w:sz w:val="20"/>
          <w:szCs w:val="20"/>
        </w:rPr>
      </w:pPr>
      <w:r w:rsidRPr="00023129">
        <w:rPr>
          <w:rFonts w:cs="Arial"/>
          <w:color w:val="000000"/>
          <w:position w:val="1"/>
          <w:sz w:val="20"/>
          <w:szCs w:val="20"/>
        </w:rPr>
        <w:t>Traslado del aeropuerto o estación al hotel. Alojamiento y desayuno en el Hotel Express by Holiday Inn Edinburgh o similar</w:t>
      </w:r>
      <w:r w:rsidR="00D902CF" w:rsidRPr="00D902CF">
        <w:rPr>
          <w:rFonts w:cs="Arial"/>
          <w:color w:val="000000"/>
          <w:position w:val="1"/>
          <w:sz w:val="20"/>
          <w:szCs w:val="20"/>
        </w:rPr>
        <w:t>.</w:t>
      </w:r>
    </w:p>
    <w:p w14:paraId="422E8814" w14:textId="77777777" w:rsidR="00D902CF" w:rsidRPr="00A15C21" w:rsidRDefault="00D902CF" w:rsidP="00D902CF">
      <w:pPr>
        <w:widowControl w:val="0"/>
        <w:autoSpaceDE w:val="0"/>
        <w:autoSpaceDN w:val="0"/>
        <w:adjustRightInd w:val="0"/>
        <w:spacing w:after="120" w:line="240" w:lineRule="auto"/>
        <w:jc w:val="both"/>
        <w:rPr>
          <w:rFonts w:cs="Arial"/>
          <w:color w:val="000000"/>
          <w:position w:val="1"/>
          <w:sz w:val="20"/>
          <w:szCs w:val="20"/>
        </w:rPr>
      </w:pPr>
    </w:p>
    <w:p w14:paraId="60115740" w14:textId="77777777" w:rsidR="00023129" w:rsidRPr="00023129" w:rsidRDefault="00B66576" w:rsidP="00023129">
      <w:pPr>
        <w:widowControl w:val="0"/>
        <w:autoSpaceDE w:val="0"/>
        <w:autoSpaceDN w:val="0"/>
        <w:adjustRightInd w:val="0"/>
        <w:spacing w:after="120" w:line="240" w:lineRule="auto"/>
        <w:jc w:val="both"/>
        <w:rPr>
          <w:rFonts w:cs="Arial"/>
          <w:b/>
          <w:bCs/>
          <w:i/>
          <w:iCs/>
          <w:color w:val="000000"/>
          <w:sz w:val="20"/>
          <w:szCs w:val="20"/>
        </w:rPr>
      </w:pPr>
      <w:r w:rsidRPr="00A15C21">
        <w:rPr>
          <w:rFonts w:cs="Arial"/>
          <w:b/>
          <w:bCs/>
          <w:i/>
          <w:iCs/>
          <w:color w:val="000000"/>
          <w:sz w:val="20"/>
          <w:szCs w:val="20"/>
        </w:rPr>
        <w:t>DÍA 2</w:t>
      </w:r>
      <w:r w:rsidR="0001379D">
        <w:rPr>
          <w:rFonts w:cs="Arial"/>
          <w:b/>
          <w:bCs/>
          <w:i/>
          <w:iCs/>
          <w:color w:val="000000"/>
          <w:sz w:val="20"/>
          <w:szCs w:val="20"/>
        </w:rPr>
        <w:t>:</w:t>
      </w:r>
      <w:r w:rsidRPr="00A15C21">
        <w:rPr>
          <w:rFonts w:cs="Arial"/>
          <w:b/>
          <w:bCs/>
          <w:i/>
          <w:iCs/>
          <w:color w:val="000000"/>
          <w:sz w:val="20"/>
          <w:szCs w:val="20"/>
        </w:rPr>
        <w:t xml:space="preserve"> </w:t>
      </w:r>
      <w:r w:rsidR="00023129" w:rsidRPr="00023129">
        <w:rPr>
          <w:rFonts w:cs="Arial"/>
          <w:b/>
          <w:bCs/>
          <w:i/>
          <w:iCs/>
          <w:color w:val="000000"/>
          <w:sz w:val="20"/>
          <w:szCs w:val="20"/>
        </w:rPr>
        <w:t>Edimburgo</w:t>
      </w:r>
    </w:p>
    <w:p w14:paraId="31C20E30" w14:textId="144D2891" w:rsidR="008461E8" w:rsidRPr="00023129" w:rsidRDefault="00023129" w:rsidP="00023129">
      <w:pPr>
        <w:widowControl w:val="0"/>
        <w:autoSpaceDE w:val="0"/>
        <w:autoSpaceDN w:val="0"/>
        <w:adjustRightInd w:val="0"/>
        <w:spacing w:after="120" w:line="240" w:lineRule="auto"/>
        <w:jc w:val="both"/>
        <w:rPr>
          <w:rFonts w:cs="Arial"/>
          <w:color w:val="000000"/>
          <w:position w:val="1"/>
          <w:sz w:val="20"/>
          <w:szCs w:val="20"/>
        </w:rPr>
      </w:pPr>
      <w:r w:rsidRPr="00023129">
        <w:rPr>
          <w:rFonts w:cs="Arial"/>
          <w:color w:val="000000"/>
          <w:position w:val="1"/>
          <w:sz w:val="20"/>
          <w:szCs w:val="20"/>
        </w:rPr>
        <w:t>Visitaremos la ciudad por la mañana incluyendo entrada al Castillo de Edimburgo y la tarde libre, con la posibilidad de visitar la elegante “Georgian New Town” del siglo XVII y el histórico “Old Town”. Edimburgo se considera la segunda ciudad más visitada del Reino Unido después de Londres y es también sede del parlamento escocés desde 1999. El edificio del parlamento es impresionante, vale la pena visitar su espacio verde en los jardines de Princes Street. Alojamiento y desayuno en el hotel Express by Holiday Inn Edinburgh City Centre Edimburgo o similar</w:t>
      </w:r>
      <w:r w:rsidR="00C33F66" w:rsidRPr="00023129">
        <w:rPr>
          <w:rFonts w:cs="Arial"/>
          <w:color w:val="000000"/>
          <w:position w:val="1"/>
          <w:sz w:val="20"/>
          <w:szCs w:val="20"/>
        </w:rPr>
        <w:t>.</w:t>
      </w:r>
    </w:p>
    <w:p w14:paraId="54F4E2A7" w14:textId="77777777" w:rsidR="00C33F66" w:rsidRPr="00BE4354"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6DEB3E9E" w14:textId="77777777" w:rsidR="00023129" w:rsidRPr="00BE4354" w:rsidRDefault="00B66576" w:rsidP="00023129">
      <w:pPr>
        <w:widowControl w:val="0"/>
        <w:autoSpaceDE w:val="0"/>
        <w:autoSpaceDN w:val="0"/>
        <w:adjustRightInd w:val="0"/>
        <w:spacing w:after="120" w:line="240" w:lineRule="auto"/>
        <w:jc w:val="both"/>
        <w:rPr>
          <w:rFonts w:cs="Arial"/>
          <w:b/>
          <w:bCs/>
          <w:i/>
          <w:iCs/>
          <w:sz w:val="20"/>
          <w:szCs w:val="20"/>
        </w:rPr>
      </w:pPr>
      <w:r w:rsidRPr="00BE4354">
        <w:rPr>
          <w:rFonts w:cs="Arial"/>
          <w:b/>
          <w:bCs/>
          <w:i/>
          <w:iCs/>
          <w:sz w:val="20"/>
          <w:szCs w:val="20"/>
        </w:rPr>
        <w:t>DÍA 3</w:t>
      </w:r>
      <w:r w:rsidR="008461E8" w:rsidRPr="00BE4354">
        <w:rPr>
          <w:rFonts w:cs="Arial"/>
          <w:b/>
          <w:bCs/>
          <w:i/>
          <w:iCs/>
          <w:sz w:val="20"/>
          <w:szCs w:val="20"/>
        </w:rPr>
        <w:t xml:space="preserve">: </w:t>
      </w:r>
      <w:r w:rsidR="00023129" w:rsidRPr="00BE4354">
        <w:rPr>
          <w:rFonts w:cs="Arial"/>
          <w:b/>
          <w:bCs/>
          <w:i/>
          <w:iCs/>
          <w:sz w:val="20"/>
          <w:szCs w:val="20"/>
        </w:rPr>
        <w:t xml:space="preserve">Edimburgo – Fife – St Andrews – Perth – Pitlochry – Highlands </w:t>
      </w:r>
    </w:p>
    <w:p w14:paraId="3450BD51" w14:textId="74CE1F71" w:rsidR="004B1BB0" w:rsidRPr="00D902CF" w:rsidRDefault="00023129" w:rsidP="00023129">
      <w:pPr>
        <w:widowControl w:val="0"/>
        <w:autoSpaceDE w:val="0"/>
        <w:autoSpaceDN w:val="0"/>
        <w:adjustRightInd w:val="0"/>
        <w:spacing w:after="120" w:line="240" w:lineRule="auto"/>
        <w:jc w:val="both"/>
        <w:rPr>
          <w:rFonts w:cs="Arial"/>
          <w:color w:val="000000"/>
          <w:position w:val="1"/>
          <w:sz w:val="20"/>
          <w:szCs w:val="20"/>
        </w:rPr>
      </w:pPr>
      <w:r w:rsidRPr="00023129">
        <w:rPr>
          <w:rFonts w:cs="Arial"/>
          <w:color w:val="000000"/>
          <w:position w:val="1"/>
          <w:sz w:val="20"/>
          <w:szCs w:val="20"/>
        </w:rPr>
        <w:t>Saldremos de Edimburgo hacia el norte cruzando el famoso Forth Bridge, con sus vistas panorámicas al “Firth of Forth”, y viajaremos por el Reino de Fife en ruta hacia St Andrews, famosa a nivel mundial por ser la cuna del golf y sede de la Universidad más antigua de Escocia, donde estudiaron el Príncipe Guillermo y Kate Middleton. Visitaremos la Catedral y el Castillo de St Andrews. Continuaremos nuestra ruta hacia Perth (La Ciudad Hermosa), antigua capital de Escocia y asiento de la corona Escocesa hasta 1437, tendremos tiempo libre para almorzar. Continuaremos hacia Las Tierras Altas a través de paisajes de media montaña. Haremos una parada en Pitlochry, pequeño pueblo de la época victoriana famoso por ser una ciudad vacacional de la alta sociedad. Alojamiento y desayuno en el hotel Loch Morlich, MacDonald Aviemore, Strathspey, Highland Hotel de Aviemore o similar de la zona</w:t>
      </w:r>
      <w:r w:rsidR="00403FDC" w:rsidRPr="00D902CF">
        <w:rPr>
          <w:rFonts w:cs="Arial"/>
          <w:color w:val="000000"/>
          <w:position w:val="1"/>
          <w:sz w:val="20"/>
          <w:szCs w:val="20"/>
        </w:rPr>
        <w:t>.</w:t>
      </w:r>
    </w:p>
    <w:p w14:paraId="25B6FF42" w14:textId="77777777" w:rsidR="008461E8" w:rsidRPr="00A15C21" w:rsidRDefault="008461E8" w:rsidP="008461E8">
      <w:pPr>
        <w:widowControl w:val="0"/>
        <w:autoSpaceDE w:val="0"/>
        <w:autoSpaceDN w:val="0"/>
        <w:adjustRightInd w:val="0"/>
        <w:spacing w:before="4" w:after="0" w:line="240" w:lineRule="exact"/>
        <w:rPr>
          <w:rFonts w:cs="Arial"/>
          <w:color w:val="000000"/>
          <w:sz w:val="20"/>
          <w:szCs w:val="20"/>
        </w:rPr>
      </w:pPr>
    </w:p>
    <w:p w14:paraId="57CE6C12" w14:textId="77777777" w:rsidR="00023129" w:rsidRPr="00023129" w:rsidRDefault="00C33F66" w:rsidP="00023129">
      <w:pPr>
        <w:widowControl w:val="0"/>
        <w:autoSpaceDE w:val="0"/>
        <w:autoSpaceDN w:val="0"/>
        <w:adjustRightInd w:val="0"/>
        <w:spacing w:after="120" w:line="240" w:lineRule="auto"/>
        <w:jc w:val="both"/>
        <w:rPr>
          <w:rFonts w:cs="Arial"/>
          <w:b/>
          <w:bCs/>
          <w:i/>
          <w:iCs/>
          <w:sz w:val="20"/>
          <w:szCs w:val="20"/>
          <w:lang w:val="en-CA"/>
        </w:rPr>
      </w:pPr>
      <w:r w:rsidRPr="00023129">
        <w:rPr>
          <w:rFonts w:cs="Arial"/>
          <w:b/>
          <w:bCs/>
          <w:i/>
          <w:iCs/>
          <w:sz w:val="20"/>
          <w:szCs w:val="20"/>
          <w:lang w:val="en-CA"/>
        </w:rPr>
        <w:t xml:space="preserve">DÍA 4: </w:t>
      </w:r>
      <w:r w:rsidR="00023129" w:rsidRPr="00023129">
        <w:rPr>
          <w:rFonts w:cs="Arial"/>
          <w:b/>
          <w:bCs/>
          <w:i/>
          <w:iCs/>
          <w:sz w:val="20"/>
          <w:szCs w:val="20"/>
          <w:lang w:val="en-CA"/>
        </w:rPr>
        <w:t>Highlands – Whisky Trail – Inverness – Highlands</w:t>
      </w:r>
    </w:p>
    <w:p w14:paraId="593EA689" w14:textId="2514CFDF" w:rsidR="00C33F66" w:rsidRDefault="00023129" w:rsidP="00023129">
      <w:pPr>
        <w:widowControl w:val="0"/>
        <w:autoSpaceDE w:val="0"/>
        <w:autoSpaceDN w:val="0"/>
        <w:adjustRightInd w:val="0"/>
        <w:spacing w:after="120" w:line="240" w:lineRule="auto"/>
        <w:jc w:val="both"/>
        <w:rPr>
          <w:rFonts w:cs="Arial"/>
          <w:color w:val="000000"/>
          <w:position w:val="1"/>
          <w:sz w:val="20"/>
          <w:szCs w:val="20"/>
        </w:rPr>
      </w:pPr>
      <w:r w:rsidRPr="00260A7F">
        <w:rPr>
          <w:rFonts w:cs="Arial"/>
          <w:color w:val="000000"/>
          <w:position w:val="1"/>
          <w:sz w:val="20"/>
          <w:szCs w:val="20"/>
        </w:rPr>
        <w:t>Tras desayunar seguiremos la ruta del famoso “whisky trail” por Speyside, la cuna del whisky, donde pararemos para visitar una destilería y degustar la bebida nacional escocesa. Continuaremos rumbo norte hacia Elgin, pasando por su bella catedral medieval en ruta hacia Inverness, capital de las Tierras Altas. Haremos una Panorámica de Inverness y tendremos tiempo libre de pasear por sus calles. Alojamiento y desayuno en el hotel Loch Morlich, MacDonald Aviemore, Strathspey, Highland Hotel de Aviemore o similar de la zona</w:t>
      </w:r>
      <w:r w:rsidR="00C33F66">
        <w:rPr>
          <w:rFonts w:cs="Arial"/>
          <w:color w:val="000000"/>
          <w:position w:val="1"/>
          <w:sz w:val="20"/>
          <w:szCs w:val="20"/>
        </w:rPr>
        <w:t>.</w:t>
      </w:r>
    </w:p>
    <w:p w14:paraId="210C9635" w14:textId="77777777" w:rsidR="00C33F66"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3AE4E2A5" w14:textId="77777777" w:rsidR="00260A7F" w:rsidRPr="00BE4354" w:rsidRDefault="00C33F66" w:rsidP="00260A7F">
      <w:pPr>
        <w:widowControl w:val="0"/>
        <w:autoSpaceDE w:val="0"/>
        <w:autoSpaceDN w:val="0"/>
        <w:adjustRightInd w:val="0"/>
        <w:spacing w:after="120" w:line="240" w:lineRule="auto"/>
        <w:jc w:val="both"/>
        <w:rPr>
          <w:rFonts w:cs="Arial"/>
          <w:b/>
          <w:bCs/>
          <w:i/>
          <w:iCs/>
          <w:sz w:val="20"/>
          <w:szCs w:val="20"/>
        </w:rPr>
      </w:pPr>
      <w:r w:rsidRPr="00BE4354">
        <w:rPr>
          <w:rFonts w:cs="Arial"/>
          <w:b/>
          <w:bCs/>
          <w:i/>
          <w:iCs/>
          <w:sz w:val="20"/>
          <w:szCs w:val="20"/>
        </w:rPr>
        <w:t xml:space="preserve">DÍA 5: </w:t>
      </w:r>
      <w:r w:rsidR="00260A7F" w:rsidRPr="00BE4354">
        <w:rPr>
          <w:rFonts w:cs="Arial"/>
          <w:b/>
          <w:bCs/>
          <w:i/>
          <w:iCs/>
          <w:sz w:val="20"/>
          <w:szCs w:val="20"/>
        </w:rPr>
        <w:t>Highlands – Lago Ness – Isla de Skye</w:t>
      </w:r>
    </w:p>
    <w:p w14:paraId="659E6719" w14:textId="79D7B57F" w:rsidR="00D902CF" w:rsidRDefault="00260A7F" w:rsidP="00260A7F">
      <w:pPr>
        <w:widowControl w:val="0"/>
        <w:autoSpaceDE w:val="0"/>
        <w:autoSpaceDN w:val="0"/>
        <w:adjustRightInd w:val="0"/>
        <w:spacing w:after="120" w:line="240" w:lineRule="auto"/>
        <w:jc w:val="both"/>
        <w:rPr>
          <w:rFonts w:cs="Arial"/>
          <w:color w:val="000000"/>
          <w:position w:val="1"/>
          <w:sz w:val="20"/>
          <w:szCs w:val="20"/>
        </w:rPr>
      </w:pPr>
      <w:r w:rsidRPr="00260A7F">
        <w:rPr>
          <w:rFonts w:cs="Arial"/>
          <w:color w:val="000000"/>
          <w:position w:val="1"/>
          <w:sz w:val="20"/>
          <w:szCs w:val="20"/>
        </w:rPr>
        <w:t>Por la mañana nos dirigiremos hacia al Lago Ness en busca de su ancestral huésped “Nessie”. Podrán hacer un paseo en barco por el Lago Ness (opcional), después realizaremos una visita a las Ruinas Castillo de Urquhart. Nuestra ruta continuará a orillas del lago por Invermoriston y hacia el oeste pasando por el romántico Castillo Eilean Donan, hasta llegar a la mística Isla de Skye. Recorreremos los paisajes espectaculares de la isla disfrutando de vistas extraordinarias de los Cuillin Hill. Alojamiento y desayuno en el hotel Kings Arms en La Isla de Skye, Dunollie o similar</w:t>
      </w:r>
      <w:r w:rsidR="0038692F" w:rsidRPr="0038692F">
        <w:rPr>
          <w:rFonts w:cs="Arial"/>
          <w:color w:val="000000"/>
          <w:position w:val="1"/>
          <w:sz w:val="20"/>
          <w:szCs w:val="20"/>
        </w:rPr>
        <w:t>.</w:t>
      </w:r>
    </w:p>
    <w:p w14:paraId="696B5F6F" w14:textId="77777777" w:rsidR="0038692F" w:rsidRPr="00D902CF" w:rsidRDefault="0038692F" w:rsidP="00D902CF">
      <w:pPr>
        <w:widowControl w:val="0"/>
        <w:autoSpaceDE w:val="0"/>
        <w:autoSpaceDN w:val="0"/>
        <w:adjustRightInd w:val="0"/>
        <w:spacing w:after="120" w:line="240" w:lineRule="auto"/>
        <w:jc w:val="both"/>
        <w:rPr>
          <w:rFonts w:cs="Arial"/>
          <w:color w:val="000000"/>
          <w:position w:val="1"/>
          <w:sz w:val="20"/>
          <w:szCs w:val="20"/>
        </w:rPr>
      </w:pPr>
    </w:p>
    <w:p w14:paraId="6FE0CA27" w14:textId="77777777" w:rsidR="00260A7F" w:rsidRPr="00260A7F" w:rsidRDefault="00E06A18" w:rsidP="00260A7F">
      <w:pPr>
        <w:widowControl w:val="0"/>
        <w:autoSpaceDE w:val="0"/>
        <w:autoSpaceDN w:val="0"/>
        <w:adjustRightInd w:val="0"/>
        <w:spacing w:after="120" w:line="240" w:lineRule="auto"/>
        <w:jc w:val="both"/>
        <w:rPr>
          <w:rFonts w:cs="Arial"/>
          <w:b/>
          <w:bCs/>
          <w:i/>
          <w:iCs/>
          <w:sz w:val="20"/>
          <w:szCs w:val="20"/>
        </w:rPr>
      </w:pPr>
      <w:r w:rsidRPr="0038692F">
        <w:rPr>
          <w:rFonts w:cs="Arial"/>
          <w:b/>
          <w:bCs/>
          <w:i/>
          <w:iCs/>
          <w:sz w:val="20"/>
          <w:szCs w:val="20"/>
        </w:rPr>
        <w:t xml:space="preserve">DÍA </w:t>
      </w:r>
      <w:r w:rsidR="0038692F" w:rsidRPr="0038692F">
        <w:rPr>
          <w:rFonts w:cs="Arial"/>
          <w:b/>
          <w:bCs/>
          <w:i/>
          <w:iCs/>
          <w:sz w:val="20"/>
          <w:szCs w:val="20"/>
        </w:rPr>
        <w:t>6</w:t>
      </w:r>
      <w:r w:rsidRPr="0038692F">
        <w:rPr>
          <w:rFonts w:cs="Arial"/>
          <w:b/>
          <w:bCs/>
          <w:i/>
          <w:iCs/>
          <w:sz w:val="20"/>
          <w:szCs w:val="20"/>
        </w:rPr>
        <w:t xml:space="preserve">: </w:t>
      </w:r>
      <w:r w:rsidR="00260A7F" w:rsidRPr="00260A7F">
        <w:rPr>
          <w:rFonts w:cs="Arial"/>
          <w:b/>
          <w:bCs/>
          <w:i/>
          <w:iCs/>
          <w:sz w:val="20"/>
          <w:szCs w:val="20"/>
        </w:rPr>
        <w:t>Isla de Skye – Glencoe – Lago Awe – Inveraray</w:t>
      </w:r>
    </w:p>
    <w:p w14:paraId="6C5A5099" w14:textId="1DB8302F" w:rsidR="00E06A18" w:rsidRDefault="00260A7F" w:rsidP="00260A7F">
      <w:pPr>
        <w:widowControl w:val="0"/>
        <w:autoSpaceDE w:val="0"/>
        <w:autoSpaceDN w:val="0"/>
        <w:adjustRightInd w:val="0"/>
        <w:spacing w:after="120" w:line="240" w:lineRule="auto"/>
        <w:jc w:val="both"/>
        <w:rPr>
          <w:rFonts w:cs="Arial"/>
          <w:color w:val="000000"/>
          <w:position w:val="1"/>
          <w:sz w:val="20"/>
          <w:szCs w:val="20"/>
        </w:rPr>
      </w:pPr>
      <w:r w:rsidRPr="00260A7F">
        <w:rPr>
          <w:rFonts w:cs="Arial"/>
          <w:color w:val="000000"/>
          <w:position w:val="1"/>
          <w:sz w:val="20"/>
          <w:szCs w:val="20"/>
        </w:rPr>
        <w:t xml:space="preserve">En la mañana viajaremos hasta Armadale, en Skye, donde embarcamos hacia el puerto de Mallaig. Seguiremos el “Camino de Las Islas”, proclamado por ser una de las rutas más escénicas del mundo. Continuaremos pasando por Fort William hacia el sur por el histórico y hermoso Valle de Glencoe, escena infame de la masacre </w:t>
      </w:r>
      <w:r w:rsidRPr="00260A7F">
        <w:rPr>
          <w:rFonts w:cs="Arial"/>
          <w:color w:val="000000"/>
          <w:position w:val="1"/>
          <w:sz w:val="20"/>
          <w:szCs w:val="20"/>
        </w:rPr>
        <w:lastRenderedPageBreak/>
        <w:t>de Glencoe en 1692. Viajaremos por las montañas de Buchaille Etive Moor, con vistas impresionantes. Seguiremos por las orillas del Lago Awe y llegaremos al pueblo de Inveraray con su castillo, residencia del Clan Campbell. Alojamiento y desayuno en Inveraray Inn Hotel o similar</w:t>
      </w:r>
      <w:r w:rsidR="0038692F" w:rsidRPr="0038692F">
        <w:rPr>
          <w:rFonts w:cs="Arial"/>
          <w:color w:val="000000"/>
          <w:position w:val="1"/>
          <w:sz w:val="20"/>
          <w:szCs w:val="20"/>
        </w:rPr>
        <w:t>.</w:t>
      </w:r>
    </w:p>
    <w:p w14:paraId="70EE634C" w14:textId="77777777" w:rsidR="0038692F"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4AC51A5C" w14:textId="77777777" w:rsidR="00260A7F" w:rsidRPr="00260A7F" w:rsidRDefault="0038692F" w:rsidP="00260A7F">
      <w:pPr>
        <w:widowControl w:val="0"/>
        <w:autoSpaceDE w:val="0"/>
        <w:autoSpaceDN w:val="0"/>
        <w:adjustRightInd w:val="0"/>
        <w:spacing w:after="120" w:line="240" w:lineRule="auto"/>
        <w:jc w:val="both"/>
        <w:rPr>
          <w:rFonts w:cs="Arial"/>
          <w:b/>
          <w:bCs/>
          <w:i/>
          <w:iCs/>
          <w:sz w:val="20"/>
          <w:szCs w:val="20"/>
        </w:rPr>
      </w:pPr>
      <w:r w:rsidRPr="0038692F">
        <w:rPr>
          <w:rFonts w:cs="Arial"/>
          <w:b/>
          <w:bCs/>
          <w:i/>
          <w:iCs/>
          <w:sz w:val="20"/>
          <w:szCs w:val="20"/>
        </w:rPr>
        <w:t xml:space="preserve">DÍA </w:t>
      </w:r>
      <w:r>
        <w:rPr>
          <w:rFonts w:cs="Arial"/>
          <w:b/>
          <w:bCs/>
          <w:i/>
          <w:iCs/>
          <w:sz w:val="20"/>
          <w:szCs w:val="20"/>
        </w:rPr>
        <w:t>7</w:t>
      </w:r>
      <w:r w:rsidRPr="0038692F">
        <w:rPr>
          <w:rFonts w:cs="Arial"/>
          <w:b/>
          <w:bCs/>
          <w:i/>
          <w:iCs/>
          <w:sz w:val="20"/>
          <w:szCs w:val="20"/>
        </w:rPr>
        <w:t xml:space="preserve">: </w:t>
      </w:r>
      <w:r w:rsidR="00260A7F" w:rsidRPr="00260A7F">
        <w:rPr>
          <w:rFonts w:cs="Arial"/>
          <w:b/>
          <w:bCs/>
          <w:i/>
          <w:iCs/>
          <w:sz w:val="20"/>
          <w:szCs w:val="20"/>
        </w:rPr>
        <w:t>Inveraray – Lago Lomond – Stirling – Edimburgo</w:t>
      </w:r>
    </w:p>
    <w:p w14:paraId="622377DF" w14:textId="77777777" w:rsidR="00260A7F" w:rsidRPr="00260A7F" w:rsidRDefault="00260A7F" w:rsidP="00260A7F">
      <w:pPr>
        <w:widowControl w:val="0"/>
        <w:autoSpaceDE w:val="0"/>
        <w:autoSpaceDN w:val="0"/>
        <w:adjustRightInd w:val="0"/>
        <w:spacing w:after="120" w:line="240" w:lineRule="auto"/>
        <w:jc w:val="both"/>
        <w:rPr>
          <w:rFonts w:cs="Arial"/>
          <w:color w:val="000000"/>
          <w:position w:val="1"/>
          <w:sz w:val="20"/>
          <w:szCs w:val="20"/>
        </w:rPr>
      </w:pPr>
      <w:r w:rsidRPr="00260A7F">
        <w:rPr>
          <w:rFonts w:cs="Arial"/>
          <w:color w:val="000000"/>
          <w:position w:val="1"/>
          <w:sz w:val="20"/>
          <w:szCs w:val="20"/>
        </w:rPr>
        <w:t>Bordearemos el atractivo Lago Fyne de camino hacia el sureste hasta llegar a orillas del famoso Lago Lomond, uno de los lugares más cautivadores de toda Escocia. Después nos dirijiremos al este hasta el histórico pueblo de Stirling, donde se originó uno de los enfrentamientos más importantes de las guerras de independencia entre Escocia e Inglaterra. La batalla de Stirling Bridge (conocida por la película Braveheart) en 1297 fue la mayor victoria de William Wallace que le convirtió en el líder indiscutible de la resistencia</w:t>
      </w:r>
      <w:r>
        <w:rPr>
          <w:rFonts w:cs="Arial"/>
          <w:color w:val="000000"/>
          <w:position w:val="1"/>
          <w:sz w:val="20"/>
          <w:szCs w:val="20"/>
        </w:rPr>
        <w:t xml:space="preserve"> </w:t>
      </w:r>
      <w:r w:rsidRPr="00260A7F">
        <w:rPr>
          <w:rFonts w:cs="Arial"/>
          <w:color w:val="000000"/>
          <w:position w:val="1"/>
          <w:sz w:val="20"/>
          <w:szCs w:val="20"/>
        </w:rPr>
        <w:t xml:space="preserve">contra los ingleses. Visitaremos el Castillo de Stirling, situado sobre el promontorio rocoso que domina la región y tiene unas vistas panorámicas impresionantes. Volveremos a Edimburgo para la última noche. Alojamiento y desayuno en el Express by Holiday Inn Edinburgh o similar. </w:t>
      </w:r>
    </w:p>
    <w:p w14:paraId="05BA99C8" w14:textId="77777777" w:rsidR="00260A7F" w:rsidRPr="00260A7F" w:rsidRDefault="00260A7F" w:rsidP="00260A7F">
      <w:pPr>
        <w:widowControl w:val="0"/>
        <w:autoSpaceDE w:val="0"/>
        <w:autoSpaceDN w:val="0"/>
        <w:adjustRightInd w:val="0"/>
        <w:spacing w:after="120" w:line="240" w:lineRule="auto"/>
        <w:jc w:val="both"/>
        <w:rPr>
          <w:rFonts w:cs="Arial"/>
          <w:color w:val="000000"/>
          <w:position w:val="1"/>
          <w:sz w:val="20"/>
          <w:szCs w:val="20"/>
        </w:rPr>
      </w:pPr>
    </w:p>
    <w:p w14:paraId="62AA331E" w14:textId="4C9E281F" w:rsidR="00260A7F" w:rsidRPr="00260A7F" w:rsidRDefault="00260A7F" w:rsidP="00260A7F">
      <w:pPr>
        <w:widowControl w:val="0"/>
        <w:autoSpaceDE w:val="0"/>
        <w:autoSpaceDN w:val="0"/>
        <w:adjustRightInd w:val="0"/>
        <w:spacing w:after="120" w:line="240" w:lineRule="auto"/>
        <w:jc w:val="both"/>
        <w:rPr>
          <w:rFonts w:cs="Arial"/>
          <w:b/>
          <w:bCs/>
          <w:i/>
          <w:iCs/>
          <w:sz w:val="20"/>
          <w:szCs w:val="20"/>
        </w:rPr>
      </w:pPr>
      <w:r w:rsidRPr="00260A7F">
        <w:rPr>
          <w:rFonts w:cs="Arial"/>
          <w:b/>
          <w:bCs/>
          <w:i/>
          <w:iCs/>
          <w:sz w:val="20"/>
          <w:szCs w:val="20"/>
        </w:rPr>
        <w:t>DÍA 8</w:t>
      </w:r>
      <w:r w:rsidR="009948D5">
        <w:rPr>
          <w:rFonts w:cs="Arial"/>
          <w:b/>
          <w:bCs/>
          <w:i/>
          <w:iCs/>
          <w:sz w:val="20"/>
          <w:szCs w:val="20"/>
        </w:rPr>
        <w:t>:</w:t>
      </w:r>
      <w:r w:rsidRPr="00260A7F">
        <w:rPr>
          <w:rFonts w:cs="Arial"/>
          <w:b/>
          <w:bCs/>
          <w:i/>
          <w:iCs/>
          <w:sz w:val="20"/>
          <w:szCs w:val="20"/>
        </w:rPr>
        <w:t xml:space="preserve"> Edimburgo</w:t>
      </w:r>
    </w:p>
    <w:p w14:paraId="6E03F3F5" w14:textId="3677FF35" w:rsidR="0038692F" w:rsidRPr="0038692F" w:rsidRDefault="00260A7F" w:rsidP="00260A7F">
      <w:pPr>
        <w:widowControl w:val="0"/>
        <w:autoSpaceDE w:val="0"/>
        <w:autoSpaceDN w:val="0"/>
        <w:adjustRightInd w:val="0"/>
        <w:spacing w:after="120" w:line="240" w:lineRule="auto"/>
        <w:jc w:val="both"/>
        <w:rPr>
          <w:rFonts w:cs="Arial"/>
          <w:color w:val="000000"/>
          <w:position w:val="1"/>
          <w:sz w:val="20"/>
          <w:szCs w:val="20"/>
        </w:rPr>
      </w:pPr>
      <w:r w:rsidRPr="00260A7F">
        <w:rPr>
          <w:rFonts w:cs="Arial"/>
          <w:color w:val="000000"/>
          <w:position w:val="1"/>
          <w:sz w:val="20"/>
          <w:szCs w:val="20"/>
        </w:rPr>
        <w:t>Día libre en Edimburgo hasta la hora del traslado de vuelta al aeropuerto de Edimburgo para su vuelo de salida</w:t>
      </w:r>
      <w:r w:rsidR="0038692F">
        <w:rPr>
          <w:rFonts w:cs="Arial"/>
          <w:color w:val="000000"/>
          <w:position w:val="1"/>
          <w:sz w:val="20"/>
          <w:szCs w:val="20"/>
        </w:rPr>
        <w:t>.</w:t>
      </w:r>
    </w:p>
    <w:p w14:paraId="046456C5" w14:textId="77777777" w:rsidR="0038692F" w:rsidRPr="0038692F"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0F444145" w14:textId="5DF470B7" w:rsidR="00467316" w:rsidRPr="00A15C21" w:rsidRDefault="00467316" w:rsidP="00467316">
      <w:pPr>
        <w:widowControl w:val="0"/>
        <w:autoSpaceDE w:val="0"/>
        <w:autoSpaceDN w:val="0"/>
        <w:adjustRightInd w:val="0"/>
        <w:spacing w:after="120" w:line="240" w:lineRule="auto"/>
        <w:ind w:left="113"/>
        <w:rPr>
          <w:rFonts w:cs="Arial"/>
          <w:sz w:val="20"/>
          <w:szCs w:val="20"/>
        </w:rPr>
      </w:pPr>
      <w:r w:rsidRPr="00A15C21">
        <w:rPr>
          <w:rFonts w:cs="Arial"/>
          <w:b/>
          <w:bCs/>
          <w:i/>
          <w:iCs/>
          <w:color w:val="1F487C"/>
          <w:sz w:val="20"/>
          <w:szCs w:val="20"/>
          <w:u w:val="single"/>
        </w:rPr>
        <w:t xml:space="preserve">TARIFA </w:t>
      </w:r>
      <w:r w:rsidR="005541ED">
        <w:rPr>
          <w:rFonts w:cs="Arial"/>
          <w:b/>
          <w:bCs/>
          <w:i/>
          <w:iCs/>
          <w:color w:val="1F487C"/>
          <w:sz w:val="20"/>
          <w:szCs w:val="20"/>
          <w:u w:val="single"/>
        </w:rPr>
        <w:t xml:space="preserve">COMISIONABLE </w:t>
      </w:r>
      <w:r w:rsidR="00D05C5C">
        <w:rPr>
          <w:rFonts w:cs="Arial"/>
          <w:b/>
          <w:bCs/>
          <w:i/>
          <w:iCs/>
          <w:color w:val="1F487C"/>
          <w:sz w:val="20"/>
          <w:szCs w:val="20"/>
          <w:u w:val="single"/>
        </w:rPr>
        <w:t xml:space="preserve">EN </w:t>
      </w:r>
      <w:r w:rsidR="00F24DF7">
        <w:rPr>
          <w:rFonts w:cs="Arial"/>
          <w:b/>
          <w:bCs/>
          <w:i/>
          <w:iCs/>
          <w:color w:val="1F487C"/>
          <w:sz w:val="20"/>
          <w:szCs w:val="20"/>
          <w:u w:val="single"/>
        </w:rPr>
        <w:t>LIBRAS ESTERLINAS</w:t>
      </w:r>
      <w:r w:rsidR="00D05C5C">
        <w:rPr>
          <w:rFonts w:cs="Arial"/>
          <w:b/>
          <w:bCs/>
          <w:i/>
          <w:iCs/>
          <w:color w:val="1F487C"/>
          <w:sz w:val="20"/>
          <w:szCs w:val="20"/>
          <w:u w:val="single"/>
        </w:rPr>
        <w:t xml:space="preserve"> </w:t>
      </w:r>
      <w:r w:rsidRPr="00A15C21">
        <w:rPr>
          <w:rFonts w:cs="Arial"/>
          <w:b/>
          <w:bCs/>
          <w:i/>
          <w:iCs/>
          <w:color w:val="1F487C"/>
          <w:sz w:val="20"/>
          <w:szCs w:val="20"/>
          <w:u w:val="single"/>
        </w:rPr>
        <w:t>POR PERSONA</w:t>
      </w:r>
      <w:r w:rsidR="00F24DF7">
        <w:rPr>
          <w:rFonts w:cs="Arial"/>
          <w:b/>
          <w:bCs/>
          <w:i/>
          <w:iCs/>
          <w:color w:val="1F487C"/>
          <w:sz w:val="20"/>
          <w:szCs w:val="20"/>
          <w:u w:val="single"/>
        </w:rPr>
        <w:t xml:space="preserve"> EN HOTELES 4 *</w:t>
      </w:r>
      <w:r w:rsidRPr="00A15C21">
        <w:rPr>
          <w:rFonts w:cs="Arial"/>
          <w:b/>
          <w:bCs/>
          <w:i/>
          <w:iCs/>
          <w:color w:val="1F487C"/>
          <w:sz w:val="20"/>
          <w:szCs w:val="20"/>
          <w:u w:val="single"/>
        </w:rPr>
        <w:t>:</w:t>
      </w:r>
      <w:r w:rsidRPr="00A15C21">
        <w:rPr>
          <w:rFonts w:cs="Arial"/>
          <w:b/>
          <w:bCs/>
          <w:sz w:val="20"/>
          <w:szCs w:val="20"/>
        </w:rPr>
        <w:t xml:space="preserve"> </w:t>
      </w:r>
    </w:p>
    <w:tbl>
      <w:tblPr>
        <w:tblStyle w:val="Tabladecuadrcula4-nfasis1"/>
        <w:tblW w:w="7089" w:type="dxa"/>
        <w:jc w:val="center"/>
        <w:tblLook w:val="04A0" w:firstRow="1" w:lastRow="0" w:firstColumn="1" w:lastColumn="0" w:noHBand="0" w:noVBand="1"/>
      </w:tblPr>
      <w:tblGrid>
        <w:gridCol w:w="2269"/>
        <w:gridCol w:w="1985"/>
        <w:gridCol w:w="2835"/>
      </w:tblGrid>
      <w:tr w:rsidR="0001379D" w:rsidRPr="005541ED" w14:paraId="34A1C901" w14:textId="77777777" w:rsidTr="00F24DF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vAlign w:val="center"/>
            <w:hideMark/>
          </w:tcPr>
          <w:p w14:paraId="3D0D99E0" w14:textId="5E43DD9D" w:rsidR="0001379D" w:rsidRPr="005541ED" w:rsidRDefault="0001379D" w:rsidP="0001379D">
            <w:pPr>
              <w:jc w:val="center"/>
              <w:rPr>
                <w:rFonts w:ascii="Arial" w:eastAsia="Times New Roman" w:hAnsi="Arial" w:cs="Arial"/>
                <w:color w:val="323130"/>
                <w:sz w:val="20"/>
                <w:szCs w:val="20"/>
                <w:lang w:eastAsia="es-MX"/>
              </w:rPr>
            </w:pPr>
            <w:r w:rsidRPr="005541ED">
              <w:rPr>
                <w:rFonts w:ascii="Arial" w:eastAsia="Times New Roman" w:hAnsi="Arial" w:cs="Arial"/>
                <w:sz w:val="20"/>
                <w:szCs w:val="20"/>
                <w:lang w:eastAsia="es-MX"/>
              </w:rPr>
              <w:t>NO. DE PASAJEROS</w:t>
            </w:r>
          </w:p>
        </w:tc>
        <w:tc>
          <w:tcPr>
            <w:tcW w:w="1985" w:type="dxa"/>
            <w:vAlign w:val="center"/>
            <w:hideMark/>
          </w:tcPr>
          <w:p w14:paraId="4DD4F353" w14:textId="61D11D1C" w:rsidR="0001379D" w:rsidRPr="005541ED"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5541ED">
              <w:rPr>
                <w:rFonts w:ascii="Arial" w:eastAsia="Times New Roman" w:hAnsi="Arial" w:cs="Arial"/>
                <w:sz w:val="20"/>
                <w:szCs w:val="20"/>
                <w:bdr w:val="none" w:sz="0" w:space="0" w:color="auto" w:frame="1"/>
                <w:lang w:eastAsia="es-MX"/>
              </w:rPr>
              <w:t>DOBLE P.P.</w:t>
            </w:r>
          </w:p>
        </w:tc>
        <w:tc>
          <w:tcPr>
            <w:tcW w:w="2835" w:type="dxa"/>
            <w:vAlign w:val="center"/>
            <w:hideMark/>
          </w:tcPr>
          <w:p w14:paraId="7D87A5E5" w14:textId="3E4540DC" w:rsidR="0001379D" w:rsidRPr="005541ED"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5541ED">
              <w:rPr>
                <w:rFonts w:ascii="Arial" w:eastAsia="Times New Roman" w:hAnsi="Arial" w:cs="Arial"/>
                <w:sz w:val="20"/>
                <w:szCs w:val="20"/>
                <w:bdr w:val="none" w:sz="0" w:space="0" w:color="auto" w:frame="1"/>
                <w:lang w:eastAsia="es-MX"/>
              </w:rPr>
              <w:t>SUPLEMENTO INDIV. P.P.</w:t>
            </w:r>
          </w:p>
        </w:tc>
      </w:tr>
      <w:tr w:rsidR="0001379D" w:rsidRPr="005541ED" w14:paraId="1348B828"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hideMark/>
          </w:tcPr>
          <w:p w14:paraId="0201C3AE" w14:textId="42EEE0FA" w:rsidR="0001379D" w:rsidRPr="005541ED" w:rsidRDefault="00F24DF7" w:rsidP="00F24DF7">
            <w:pPr>
              <w:jc w:val="center"/>
              <w:rPr>
                <w:rFonts w:ascii="Arial" w:eastAsia="Times New Roman" w:hAnsi="Arial" w:cs="Arial"/>
                <w:b w:val="0"/>
                <w:sz w:val="20"/>
                <w:szCs w:val="20"/>
                <w:lang w:eastAsia="es-MX"/>
              </w:rPr>
            </w:pPr>
            <w:r w:rsidRPr="005541ED">
              <w:rPr>
                <w:rFonts w:ascii="Arial" w:eastAsia="Times New Roman" w:hAnsi="Arial" w:cs="Arial"/>
                <w:b w:val="0"/>
                <w:sz w:val="20"/>
                <w:szCs w:val="20"/>
                <w:lang w:eastAsia="es-MX"/>
              </w:rPr>
              <w:t>2</w:t>
            </w:r>
          </w:p>
        </w:tc>
        <w:tc>
          <w:tcPr>
            <w:tcW w:w="1985" w:type="dxa"/>
            <w:shd w:val="clear" w:color="auto" w:fill="DEEAF6"/>
            <w:vAlign w:val="center"/>
            <w:hideMark/>
          </w:tcPr>
          <w:p w14:paraId="18BCADCD" w14:textId="2A8DB294" w:rsidR="0001379D" w:rsidRPr="005541ED" w:rsidRDefault="00E06A18" w:rsidP="00260A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Pr>
                <w:rFonts w:ascii="Arial" w:eastAsia="Times New Roman" w:hAnsi="Arial" w:cs="Arial"/>
                <w:sz w:val="20"/>
                <w:szCs w:val="20"/>
                <w:bdr w:val="none" w:sz="0" w:space="0" w:color="auto" w:frame="1"/>
                <w:lang w:eastAsia="es-MX"/>
              </w:rPr>
              <w:t>3</w:t>
            </w:r>
            <w:r w:rsidR="00F24DF7" w:rsidRPr="005541ED">
              <w:rPr>
                <w:rFonts w:ascii="Arial" w:eastAsia="Times New Roman" w:hAnsi="Arial" w:cs="Arial"/>
                <w:sz w:val="20"/>
                <w:szCs w:val="20"/>
                <w:bdr w:val="none" w:sz="0" w:space="0" w:color="auto" w:frame="1"/>
                <w:lang w:eastAsia="es-MX"/>
              </w:rPr>
              <w:t>,</w:t>
            </w:r>
            <w:r w:rsidR="00260A7F">
              <w:rPr>
                <w:rFonts w:ascii="Arial" w:eastAsia="Times New Roman" w:hAnsi="Arial" w:cs="Arial"/>
                <w:sz w:val="20"/>
                <w:szCs w:val="20"/>
                <w:bdr w:val="none" w:sz="0" w:space="0" w:color="auto" w:frame="1"/>
                <w:lang w:eastAsia="es-MX"/>
              </w:rPr>
              <w:t>750</w:t>
            </w:r>
            <w:r w:rsidR="00F24DF7" w:rsidRPr="005541ED">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hideMark/>
          </w:tcPr>
          <w:p w14:paraId="19643ECF" w14:textId="569EDB3B" w:rsidR="0001379D" w:rsidRPr="005541ED" w:rsidRDefault="00260A7F" w:rsidP="005541E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Times New Roman" w:hAnsi="Arial" w:cs="Arial"/>
                <w:sz w:val="20"/>
                <w:szCs w:val="20"/>
                <w:bdr w:val="none" w:sz="0" w:space="0" w:color="auto" w:frame="1"/>
                <w:lang w:eastAsia="es-MX"/>
              </w:rPr>
              <w:t>910</w:t>
            </w:r>
            <w:r w:rsidR="00F24DF7" w:rsidRPr="005541ED">
              <w:rPr>
                <w:rFonts w:ascii="Arial" w:eastAsia="Times New Roman" w:hAnsi="Arial" w:cs="Arial"/>
                <w:sz w:val="20"/>
                <w:szCs w:val="20"/>
                <w:bdr w:val="none" w:sz="0" w:space="0" w:color="auto" w:frame="1"/>
                <w:lang w:eastAsia="es-MX"/>
              </w:rPr>
              <w:t xml:space="preserve"> *</w:t>
            </w:r>
          </w:p>
        </w:tc>
      </w:tr>
      <w:tr w:rsidR="00F24DF7" w:rsidRPr="005541ED" w14:paraId="4BFE60AC" w14:textId="77777777" w:rsidTr="00F24DF7">
        <w:trPr>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5CEE07CD" w14:textId="78CF8950" w:rsidR="00F24DF7" w:rsidRPr="005541ED" w:rsidRDefault="00F24DF7" w:rsidP="00F24DF7">
            <w:pPr>
              <w:jc w:val="center"/>
              <w:rPr>
                <w:rFonts w:ascii="Arial" w:eastAsia="Times New Roman" w:hAnsi="Arial" w:cs="Arial"/>
                <w:b w:val="0"/>
                <w:sz w:val="20"/>
                <w:szCs w:val="20"/>
                <w:lang w:eastAsia="es-MX"/>
              </w:rPr>
            </w:pPr>
            <w:r w:rsidRPr="005541ED">
              <w:rPr>
                <w:rFonts w:ascii="Arial" w:eastAsia="Times New Roman" w:hAnsi="Arial" w:cs="Arial"/>
                <w:b w:val="0"/>
                <w:sz w:val="20"/>
                <w:szCs w:val="20"/>
                <w:lang w:eastAsia="es-MX"/>
              </w:rPr>
              <w:t>4</w:t>
            </w:r>
          </w:p>
        </w:tc>
        <w:tc>
          <w:tcPr>
            <w:tcW w:w="1985" w:type="dxa"/>
            <w:shd w:val="clear" w:color="auto" w:fill="DEEAF6"/>
            <w:vAlign w:val="center"/>
          </w:tcPr>
          <w:p w14:paraId="32AE216F" w14:textId="7853F55F" w:rsidR="00F24DF7" w:rsidRPr="005541ED" w:rsidRDefault="0038692F" w:rsidP="00260A7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2</w:t>
            </w:r>
            <w:r w:rsidR="00F24DF7" w:rsidRPr="005541ED">
              <w:rPr>
                <w:rFonts w:ascii="Arial" w:eastAsia="Times New Roman" w:hAnsi="Arial" w:cs="Arial"/>
                <w:sz w:val="20"/>
                <w:szCs w:val="20"/>
                <w:bdr w:val="none" w:sz="0" w:space="0" w:color="auto" w:frame="1"/>
                <w:lang w:eastAsia="es-MX"/>
              </w:rPr>
              <w:t>,</w:t>
            </w:r>
            <w:r w:rsidR="00260A7F">
              <w:rPr>
                <w:rFonts w:ascii="Arial" w:eastAsia="Times New Roman" w:hAnsi="Arial" w:cs="Arial"/>
                <w:sz w:val="20"/>
                <w:szCs w:val="20"/>
                <w:bdr w:val="none" w:sz="0" w:space="0" w:color="auto" w:frame="1"/>
                <w:lang w:eastAsia="es-MX"/>
              </w:rPr>
              <w:t>400</w:t>
            </w:r>
            <w:r w:rsidR="00F24DF7" w:rsidRPr="005541ED">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tcPr>
          <w:p w14:paraId="5D45709F" w14:textId="5E02DCEC" w:rsidR="00F24DF7" w:rsidRPr="005541ED" w:rsidRDefault="00260A7F" w:rsidP="005541E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910</w:t>
            </w:r>
            <w:r w:rsidR="00F24DF7" w:rsidRPr="005541ED">
              <w:rPr>
                <w:rFonts w:ascii="Arial" w:eastAsia="Times New Roman" w:hAnsi="Arial" w:cs="Arial"/>
                <w:sz w:val="20"/>
                <w:szCs w:val="20"/>
                <w:bdr w:val="none" w:sz="0" w:space="0" w:color="auto" w:frame="1"/>
                <w:lang w:eastAsia="es-MX"/>
              </w:rPr>
              <w:t xml:space="preserve"> *</w:t>
            </w:r>
          </w:p>
        </w:tc>
      </w:tr>
      <w:tr w:rsidR="00F24DF7" w:rsidRPr="005541ED" w14:paraId="06ED0C09"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7B01AC68" w14:textId="4EF36AB1" w:rsidR="00F24DF7" w:rsidRPr="005541ED" w:rsidRDefault="00F24DF7" w:rsidP="00F24DF7">
            <w:pPr>
              <w:jc w:val="center"/>
              <w:rPr>
                <w:rFonts w:ascii="Arial" w:eastAsia="Times New Roman" w:hAnsi="Arial" w:cs="Arial"/>
                <w:b w:val="0"/>
                <w:sz w:val="20"/>
                <w:szCs w:val="20"/>
                <w:lang w:eastAsia="es-MX"/>
              </w:rPr>
            </w:pPr>
            <w:r w:rsidRPr="005541ED">
              <w:rPr>
                <w:rFonts w:ascii="Arial" w:eastAsia="Times New Roman" w:hAnsi="Arial" w:cs="Arial"/>
                <w:b w:val="0"/>
                <w:sz w:val="20"/>
                <w:szCs w:val="20"/>
                <w:lang w:eastAsia="es-MX"/>
              </w:rPr>
              <w:t>6</w:t>
            </w:r>
          </w:p>
        </w:tc>
        <w:tc>
          <w:tcPr>
            <w:tcW w:w="1985" w:type="dxa"/>
            <w:shd w:val="clear" w:color="auto" w:fill="DEEAF6"/>
            <w:vAlign w:val="center"/>
          </w:tcPr>
          <w:p w14:paraId="0A3FFE81" w14:textId="4930FBF9" w:rsidR="00F24DF7" w:rsidRPr="005541ED" w:rsidRDefault="00260A7F" w:rsidP="00260A7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2</w:t>
            </w:r>
            <w:r w:rsidR="00F24DF7" w:rsidRPr="005541ED">
              <w:rPr>
                <w:rFonts w:ascii="Arial" w:eastAsia="Times New Roman" w:hAnsi="Arial" w:cs="Arial"/>
                <w:sz w:val="20"/>
                <w:szCs w:val="20"/>
                <w:bdr w:val="none" w:sz="0" w:space="0" w:color="auto" w:frame="1"/>
                <w:lang w:eastAsia="es-MX"/>
              </w:rPr>
              <w:t>,</w:t>
            </w:r>
            <w:r>
              <w:rPr>
                <w:rFonts w:ascii="Arial" w:eastAsia="Times New Roman" w:hAnsi="Arial" w:cs="Arial"/>
                <w:sz w:val="20"/>
                <w:szCs w:val="20"/>
                <w:bdr w:val="none" w:sz="0" w:space="0" w:color="auto" w:frame="1"/>
                <w:lang w:eastAsia="es-MX"/>
              </w:rPr>
              <w:t>050</w:t>
            </w:r>
            <w:r w:rsidR="00F24DF7" w:rsidRPr="005541ED">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tcPr>
          <w:p w14:paraId="541363EB" w14:textId="3641BBA4" w:rsidR="00F24DF7" w:rsidRPr="005541ED" w:rsidRDefault="00260A7F" w:rsidP="005541E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bdr w:val="none" w:sz="0" w:space="0" w:color="auto" w:frame="1"/>
              </w:rPr>
              <w:t>910</w:t>
            </w:r>
            <w:r w:rsidR="005541ED" w:rsidRPr="005541ED">
              <w:rPr>
                <w:rFonts w:ascii="Arial" w:hAnsi="Arial" w:cs="Arial"/>
                <w:sz w:val="20"/>
                <w:szCs w:val="20"/>
                <w:bdr w:val="none" w:sz="0" w:space="0" w:color="auto" w:frame="1"/>
              </w:rPr>
              <w:t xml:space="preserve"> *</w:t>
            </w:r>
          </w:p>
        </w:tc>
      </w:tr>
    </w:tbl>
    <w:p w14:paraId="43D5A655" w14:textId="77777777" w:rsidR="008461E8" w:rsidRPr="00A15C21" w:rsidRDefault="008461E8" w:rsidP="008461E8">
      <w:pPr>
        <w:widowControl w:val="0"/>
        <w:autoSpaceDE w:val="0"/>
        <w:autoSpaceDN w:val="0"/>
        <w:adjustRightInd w:val="0"/>
        <w:spacing w:after="0" w:line="200" w:lineRule="exact"/>
        <w:rPr>
          <w:rFonts w:cs="Arial"/>
          <w:color w:val="000000"/>
          <w:sz w:val="20"/>
          <w:szCs w:val="20"/>
        </w:rPr>
      </w:pPr>
    </w:p>
    <w:p w14:paraId="4CB873BF" w14:textId="2BA54583" w:rsidR="00F24DF7" w:rsidRPr="005541ED" w:rsidRDefault="005541ED" w:rsidP="005541ED">
      <w:pPr>
        <w:widowControl w:val="0"/>
        <w:autoSpaceDE w:val="0"/>
        <w:autoSpaceDN w:val="0"/>
        <w:adjustRightInd w:val="0"/>
        <w:spacing w:after="120" w:line="240" w:lineRule="auto"/>
        <w:rPr>
          <w:rFonts w:eastAsia="MS UI Gothic" w:cs="Arial"/>
          <w:b/>
          <w:bCs/>
          <w:sz w:val="20"/>
          <w:szCs w:val="20"/>
        </w:rPr>
      </w:pPr>
      <w:r>
        <w:rPr>
          <w:rFonts w:ascii="Calibri" w:eastAsia="MS UI Gothic" w:hAnsi="Calibri" w:cs="Arial"/>
          <w:b/>
          <w:bCs/>
          <w:sz w:val="20"/>
          <w:szCs w:val="20"/>
          <w:lang w:eastAsia="es-MX"/>
        </w:rPr>
        <w:t>*</w:t>
      </w:r>
      <w:r>
        <w:rPr>
          <w:rFonts w:eastAsia="MS UI Gothic" w:cs="Arial"/>
          <w:b/>
          <w:bCs/>
          <w:sz w:val="20"/>
          <w:szCs w:val="20"/>
        </w:rPr>
        <w:t xml:space="preserve"> </w:t>
      </w:r>
      <w:r w:rsidR="00F24DF7" w:rsidRPr="005541ED">
        <w:rPr>
          <w:rFonts w:eastAsia="MS UI Gothic" w:cs="Arial"/>
          <w:b/>
          <w:bCs/>
          <w:sz w:val="20"/>
          <w:szCs w:val="20"/>
        </w:rPr>
        <w:t xml:space="preserve">Habrá un suplemento de GBP </w:t>
      </w:r>
      <w:r w:rsidR="00260A7F">
        <w:rPr>
          <w:rFonts w:eastAsia="MS UI Gothic" w:cs="Arial"/>
          <w:b/>
          <w:bCs/>
          <w:sz w:val="20"/>
          <w:szCs w:val="20"/>
        </w:rPr>
        <w:t>150</w:t>
      </w:r>
      <w:r w:rsidR="00F24DF7" w:rsidRPr="005541ED">
        <w:rPr>
          <w:rFonts w:eastAsia="MS UI Gothic" w:cs="Arial"/>
          <w:b/>
          <w:bCs/>
          <w:sz w:val="20"/>
          <w:szCs w:val="20"/>
        </w:rPr>
        <w:t xml:space="preserve">.00 por persona en los meses de Julio y Agosto. </w:t>
      </w:r>
    </w:p>
    <w:p w14:paraId="56B36FCE" w14:textId="12FD8A02" w:rsidR="00F24DF7" w:rsidRPr="005541ED" w:rsidRDefault="005541ED" w:rsidP="005541ED">
      <w:pPr>
        <w:widowControl w:val="0"/>
        <w:autoSpaceDE w:val="0"/>
        <w:autoSpaceDN w:val="0"/>
        <w:adjustRightInd w:val="0"/>
        <w:spacing w:after="120" w:line="240" w:lineRule="auto"/>
        <w:rPr>
          <w:rFonts w:eastAsia="MS UI Gothic" w:cs="Arial"/>
          <w:b/>
          <w:bCs/>
          <w:sz w:val="20"/>
          <w:szCs w:val="20"/>
        </w:rPr>
      </w:pPr>
      <w:r>
        <w:rPr>
          <w:rFonts w:eastAsia="MS UI Gothic" w:cs="Arial"/>
          <w:b/>
          <w:bCs/>
          <w:sz w:val="20"/>
          <w:szCs w:val="20"/>
        </w:rPr>
        <w:t xml:space="preserve">* </w:t>
      </w:r>
      <w:r w:rsidR="00F24DF7" w:rsidRPr="005541ED">
        <w:rPr>
          <w:rFonts w:eastAsia="MS UI Gothic" w:cs="Arial"/>
          <w:b/>
          <w:bCs/>
          <w:sz w:val="20"/>
          <w:szCs w:val="20"/>
        </w:rPr>
        <w:t xml:space="preserve">Salidas desde </w:t>
      </w:r>
      <w:r w:rsidR="00260A7F">
        <w:rPr>
          <w:rFonts w:eastAsia="MS UI Gothic" w:cs="Arial"/>
          <w:b/>
          <w:bCs/>
          <w:sz w:val="20"/>
          <w:szCs w:val="20"/>
        </w:rPr>
        <w:t>Edimburgo</w:t>
      </w:r>
      <w:r w:rsidR="00F24DF7" w:rsidRPr="005541ED">
        <w:rPr>
          <w:rFonts w:eastAsia="MS UI Gothic" w:cs="Arial"/>
          <w:b/>
          <w:bCs/>
          <w:sz w:val="20"/>
          <w:szCs w:val="20"/>
        </w:rPr>
        <w:t xml:space="preserve">. </w:t>
      </w:r>
    </w:p>
    <w:p w14:paraId="77EE894D" w14:textId="77777777" w:rsidR="008461E8" w:rsidRPr="00A15C21" w:rsidRDefault="008461E8" w:rsidP="009948D5">
      <w:pPr>
        <w:widowControl w:val="0"/>
        <w:autoSpaceDE w:val="0"/>
        <w:autoSpaceDN w:val="0"/>
        <w:adjustRightInd w:val="0"/>
        <w:spacing w:before="320" w:after="0" w:line="240" w:lineRule="auto"/>
        <w:rPr>
          <w:rFonts w:eastAsia="MS UI Gothic" w:cs="Arial"/>
          <w:sz w:val="20"/>
          <w:szCs w:val="20"/>
        </w:rPr>
      </w:pPr>
      <w:r w:rsidRPr="00A15C21">
        <w:rPr>
          <w:rFonts w:eastAsia="MS UI Gothic" w:cs="Arial"/>
          <w:b/>
          <w:bCs/>
          <w:sz w:val="20"/>
          <w:szCs w:val="20"/>
        </w:rPr>
        <w:t>EL PRECIO INCLUYE:</w:t>
      </w:r>
    </w:p>
    <w:p w14:paraId="2813781C" w14:textId="6CB7FFEE" w:rsidR="00F24DF7" w:rsidRPr="005541ED" w:rsidRDefault="00260A7F" w:rsidP="00F24DF7">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Pr>
          <w:rFonts w:ascii="Arial" w:hAnsi="Arial" w:cs="Arial"/>
          <w:sz w:val="20"/>
          <w:szCs w:val="20"/>
          <w:lang w:eastAsia="el-GR"/>
        </w:rPr>
        <w:t>7</w:t>
      </w:r>
      <w:r w:rsidR="00F24DF7" w:rsidRPr="005541ED">
        <w:rPr>
          <w:rFonts w:ascii="Arial" w:hAnsi="Arial" w:cs="Arial"/>
          <w:sz w:val="20"/>
          <w:szCs w:val="20"/>
          <w:lang w:eastAsia="el-GR"/>
        </w:rPr>
        <w:t xml:space="preserve"> noches de alojamiento y desayuno.</w:t>
      </w:r>
    </w:p>
    <w:p w14:paraId="1CF8366C" w14:textId="77777777" w:rsidR="00260A7F" w:rsidRPr="00260A7F" w:rsidRDefault="00260A7F" w:rsidP="00260A7F">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260A7F">
        <w:rPr>
          <w:rFonts w:ascii="Arial" w:hAnsi="Arial" w:cs="Arial"/>
          <w:sz w:val="20"/>
          <w:szCs w:val="20"/>
          <w:lang w:eastAsia="el-GR"/>
        </w:rPr>
        <w:t>Traslados de entrada y salida en Edimburgo.</w:t>
      </w:r>
    </w:p>
    <w:p w14:paraId="5438D7AB" w14:textId="0E57ED20" w:rsidR="00F24DF7" w:rsidRPr="005541ED" w:rsidRDefault="00260A7F" w:rsidP="00260A7F">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260A7F">
        <w:rPr>
          <w:rFonts w:ascii="Arial" w:hAnsi="Arial" w:cs="Arial"/>
          <w:sz w:val="20"/>
          <w:szCs w:val="20"/>
          <w:lang w:eastAsia="el-GR"/>
        </w:rPr>
        <w:t xml:space="preserve">Entradas al Castillo de Edimburgo, destilería de whisky, Castillo de St Andrews, Catedral de St Andrews, Ferry a la Isla de Skye, Ruinas del Castillo de Urquhart, Castillo de Stirling y </w:t>
      </w:r>
      <w:r w:rsidR="009948D5">
        <w:rPr>
          <w:rFonts w:ascii="Arial" w:hAnsi="Arial" w:cs="Arial"/>
          <w:sz w:val="20"/>
          <w:szCs w:val="20"/>
          <w:lang w:eastAsia="el-GR"/>
        </w:rPr>
        <w:t>Recorrido</w:t>
      </w:r>
      <w:r w:rsidRPr="00260A7F">
        <w:rPr>
          <w:rFonts w:ascii="Arial" w:hAnsi="Arial" w:cs="Arial"/>
          <w:sz w:val="20"/>
          <w:szCs w:val="20"/>
          <w:lang w:eastAsia="el-GR"/>
        </w:rPr>
        <w:t xml:space="preserve"> Panorámico de Edimburgo</w:t>
      </w:r>
      <w:r w:rsidR="00F24DF7" w:rsidRPr="005541ED">
        <w:rPr>
          <w:rFonts w:ascii="Arial" w:hAnsi="Arial" w:cs="Arial"/>
          <w:sz w:val="20"/>
          <w:szCs w:val="20"/>
          <w:lang w:eastAsia="el-GR"/>
        </w:rPr>
        <w:t>Servicio de chofer-guía de habla hispana en circuito privado (dietas incluidas).</w:t>
      </w:r>
    </w:p>
    <w:p w14:paraId="59ADBEED" w14:textId="57314000" w:rsidR="00386E4C" w:rsidRPr="005541ED"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5541ED">
        <w:rPr>
          <w:rFonts w:ascii="Arial" w:hAnsi="Arial" w:cs="Arial"/>
          <w:sz w:val="20"/>
          <w:szCs w:val="20"/>
          <w:lang w:eastAsia="el-GR"/>
        </w:rPr>
        <w:t>Hoteles utilizados o similares</w:t>
      </w:r>
      <w:r w:rsidR="005541ED">
        <w:rPr>
          <w:rFonts w:ascii="Arial" w:hAnsi="Arial" w:cs="Arial"/>
          <w:sz w:val="20"/>
          <w:szCs w:val="20"/>
          <w:lang w:eastAsia="el-GR"/>
        </w:rPr>
        <w:t>.</w:t>
      </w:r>
    </w:p>
    <w:p w14:paraId="05E4137A" w14:textId="2060271D" w:rsidR="00F24DF7" w:rsidRDefault="00260A7F" w:rsidP="00260A7F">
      <w:pPr>
        <w:pStyle w:val="Prrafodelista"/>
        <w:widowControl w:val="0"/>
        <w:autoSpaceDE w:val="0"/>
        <w:autoSpaceDN w:val="0"/>
        <w:adjustRightInd w:val="0"/>
        <w:spacing w:after="120" w:line="240" w:lineRule="auto"/>
        <w:ind w:left="0"/>
        <w:jc w:val="both"/>
        <w:rPr>
          <w:rFonts w:ascii="Arial" w:eastAsia="MS UI Gothic" w:hAnsi="Arial" w:cs="Arial"/>
          <w:color w:val="000000"/>
          <w:sz w:val="20"/>
          <w:szCs w:val="20"/>
        </w:rPr>
      </w:pPr>
      <w:r w:rsidRPr="00260A7F">
        <w:rPr>
          <w:rFonts w:ascii="Arial" w:eastAsia="MS UI Gothic" w:hAnsi="Arial" w:cs="Arial"/>
          <w:b/>
          <w:color w:val="000000"/>
          <w:sz w:val="20"/>
          <w:szCs w:val="20"/>
        </w:rPr>
        <w:t>Nota</w:t>
      </w:r>
      <w:r w:rsidRPr="00260A7F">
        <w:rPr>
          <w:rFonts w:ascii="Arial" w:eastAsia="MS UI Gothic" w:hAnsi="Arial" w:cs="Arial"/>
          <w:color w:val="000000"/>
          <w:sz w:val="20"/>
          <w:szCs w:val="20"/>
        </w:rPr>
        <w:t xml:space="preserve">: en el </w:t>
      </w:r>
      <w:r w:rsidR="009948D5">
        <w:rPr>
          <w:rFonts w:ascii="Arial" w:eastAsia="MS UI Gothic" w:hAnsi="Arial" w:cs="Arial"/>
          <w:color w:val="000000"/>
          <w:sz w:val="20"/>
          <w:szCs w:val="20"/>
        </w:rPr>
        <w:t>recorrido</w:t>
      </w:r>
      <w:r w:rsidRPr="00260A7F">
        <w:rPr>
          <w:rFonts w:ascii="Arial" w:eastAsia="MS UI Gothic" w:hAnsi="Arial" w:cs="Arial"/>
          <w:color w:val="000000"/>
          <w:sz w:val="20"/>
          <w:szCs w:val="20"/>
        </w:rPr>
        <w:t xml:space="preserve"> Tesoros de Escocia algunos de los hoteles utilizados son edificios protegidos que significa que en algún hotel es posible que no haya ascensor.</w:t>
      </w:r>
    </w:p>
    <w:p w14:paraId="0CB56496" w14:textId="77777777" w:rsidR="008461E8" w:rsidRPr="005541ED" w:rsidRDefault="008461E8" w:rsidP="009948D5">
      <w:pPr>
        <w:widowControl w:val="0"/>
        <w:autoSpaceDE w:val="0"/>
        <w:autoSpaceDN w:val="0"/>
        <w:adjustRightInd w:val="0"/>
        <w:spacing w:before="320" w:after="0" w:line="240" w:lineRule="auto"/>
        <w:jc w:val="both"/>
        <w:rPr>
          <w:rFonts w:eastAsia="MS UI Gothic" w:cs="Arial"/>
          <w:b/>
          <w:bCs/>
          <w:sz w:val="20"/>
          <w:szCs w:val="20"/>
        </w:rPr>
      </w:pPr>
      <w:r w:rsidRPr="005541ED">
        <w:rPr>
          <w:rFonts w:eastAsia="MS UI Gothic" w:cs="Arial"/>
          <w:color w:val="000000"/>
          <w:sz w:val="20"/>
          <w:szCs w:val="20"/>
        </w:rPr>
        <w:t xml:space="preserve"> </w:t>
      </w:r>
      <w:r w:rsidRPr="005541ED">
        <w:rPr>
          <w:rFonts w:eastAsia="MS UI Gothic" w:cs="Arial"/>
          <w:b/>
          <w:bCs/>
          <w:sz w:val="20"/>
          <w:szCs w:val="20"/>
        </w:rPr>
        <w:t>EL PRECIO NO INCLUYE:</w:t>
      </w:r>
    </w:p>
    <w:p w14:paraId="38CA2B18" w14:textId="72821382" w:rsidR="00A50BD8" w:rsidRPr="009948D5" w:rsidRDefault="009450E8"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5541ED">
        <w:rPr>
          <w:rFonts w:ascii="Arial" w:hAnsi="Arial" w:cs="Arial"/>
          <w:sz w:val="20"/>
          <w:szCs w:val="20"/>
        </w:rPr>
        <w:t>Entradas (a menos que esté confirmado en el itinerario), almuerzos</w:t>
      </w:r>
      <w:r w:rsidR="002246A9">
        <w:rPr>
          <w:rFonts w:ascii="Arial" w:hAnsi="Arial" w:cs="Arial"/>
          <w:sz w:val="20"/>
          <w:szCs w:val="20"/>
        </w:rPr>
        <w:t>,</w:t>
      </w:r>
      <w:r w:rsidR="009948D5">
        <w:rPr>
          <w:rFonts w:ascii="Arial" w:hAnsi="Arial" w:cs="Arial"/>
          <w:sz w:val="20"/>
          <w:szCs w:val="20"/>
        </w:rPr>
        <w:t xml:space="preserve"> cenas </w:t>
      </w:r>
      <w:r w:rsidRPr="005541ED">
        <w:rPr>
          <w:rFonts w:ascii="Arial" w:hAnsi="Arial" w:cs="Arial"/>
          <w:sz w:val="20"/>
          <w:szCs w:val="20"/>
        </w:rPr>
        <w:t>ni maleteros en los hoteles.</w:t>
      </w:r>
    </w:p>
    <w:p w14:paraId="3517C1B8" w14:textId="77777777" w:rsidR="009948D5" w:rsidRPr="00CF30B5" w:rsidRDefault="009948D5" w:rsidP="009948D5">
      <w:pPr>
        <w:spacing w:before="320" w:after="0" w:line="240" w:lineRule="auto"/>
        <w:rPr>
          <w:rFonts w:cs="Arial"/>
          <w:b/>
          <w:sz w:val="20"/>
          <w:szCs w:val="20"/>
        </w:rPr>
      </w:pPr>
      <w:r w:rsidRPr="00CF30B5">
        <w:rPr>
          <w:rFonts w:cs="Arial"/>
          <w:b/>
          <w:sz w:val="20"/>
          <w:szCs w:val="20"/>
        </w:rPr>
        <w:t>TRANSPORTES BASADOS EN:</w:t>
      </w:r>
    </w:p>
    <w:p w14:paraId="6B6F79B9" w14:textId="77777777" w:rsidR="009948D5" w:rsidRPr="00CF30B5" w:rsidRDefault="009948D5" w:rsidP="009948D5">
      <w:pPr>
        <w:pStyle w:val="Prrafodelista"/>
        <w:numPr>
          <w:ilvl w:val="0"/>
          <w:numId w:val="18"/>
        </w:numPr>
        <w:spacing w:after="120" w:line="240" w:lineRule="auto"/>
        <w:rPr>
          <w:rFonts w:ascii="Arial" w:hAnsi="Arial" w:cs="Arial"/>
          <w:sz w:val="20"/>
          <w:szCs w:val="20"/>
        </w:rPr>
      </w:pPr>
      <w:r w:rsidRPr="00CF30B5">
        <w:rPr>
          <w:rFonts w:cs="Arial"/>
          <w:sz w:val="20"/>
          <w:szCs w:val="20"/>
        </w:rPr>
        <w:t>Mercedes clase V o similar</w:t>
      </w:r>
      <w:bookmarkStart w:id="0" w:name="_GoBack"/>
      <w:bookmarkEnd w:id="0"/>
    </w:p>
    <w:p w14:paraId="2E9D8BCB" w14:textId="77777777" w:rsidR="009948D5" w:rsidRPr="00CF30B5" w:rsidRDefault="009948D5" w:rsidP="009948D5">
      <w:pPr>
        <w:pStyle w:val="Prrafodelista"/>
        <w:numPr>
          <w:ilvl w:val="0"/>
          <w:numId w:val="18"/>
        </w:numPr>
        <w:spacing w:after="120" w:line="240" w:lineRule="auto"/>
        <w:rPr>
          <w:rFonts w:ascii="Arial" w:hAnsi="Arial" w:cs="Arial"/>
          <w:sz w:val="20"/>
          <w:szCs w:val="20"/>
        </w:rPr>
      </w:pPr>
      <w:r w:rsidRPr="00CF30B5">
        <w:rPr>
          <w:rFonts w:ascii="Arial" w:hAnsi="Arial" w:cs="Arial"/>
          <w:sz w:val="20"/>
          <w:szCs w:val="20"/>
        </w:rPr>
        <w:t xml:space="preserve">VW </w:t>
      </w:r>
      <w:r w:rsidRPr="00CF30B5">
        <w:rPr>
          <w:rFonts w:cs="Arial"/>
          <w:sz w:val="20"/>
          <w:szCs w:val="20"/>
        </w:rPr>
        <w:t>transporter</w:t>
      </w:r>
    </w:p>
    <w:p w14:paraId="207A3B31" w14:textId="64D2B108" w:rsidR="007B6275" w:rsidRPr="005541ED" w:rsidRDefault="009F633E" w:rsidP="0038692F">
      <w:pPr>
        <w:pStyle w:val="Default"/>
        <w:spacing w:before="240"/>
        <w:jc w:val="center"/>
        <w:rPr>
          <w:rFonts w:ascii="Arial" w:hAnsi="Arial" w:cs="Arial"/>
          <w:lang w:val="es-MX"/>
        </w:rPr>
      </w:pPr>
      <w:r w:rsidRPr="005541ED">
        <w:rPr>
          <w:rFonts w:ascii="Arial" w:hAnsi="Arial" w:cs="Arial"/>
          <w:color w:val="auto"/>
          <w:sz w:val="20"/>
          <w:szCs w:val="20"/>
          <w:lang w:val="es-MX"/>
        </w:rPr>
        <w:t>PRECIOS SUJETOS A DISPONIBILIDAD Y CAMBIO SIN PREVIO AVISO</w:t>
      </w:r>
      <w:r w:rsidR="00F27448" w:rsidRPr="005541ED">
        <w:rPr>
          <w:rFonts w:ascii="Arial" w:hAnsi="Arial" w:cs="Arial"/>
          <w:lang w:val="es-MX"/>
        </w:rPr>
        <w:tab/>
      </w:r>
    </w:p>
    <w:sectPr w:rsidR="007B6275" w:rsidRPr="005541ED"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27A50" w14:textId="77777777" w:rsidR="0025310B" w:rsidRDefault="0025310B" w:rsidP="00671E41">
      <w:pPr>
        <w:spacing w:after="0" w:line="240" w:lineRule="auto"/>
      </w:pPr>
      <w:r>
        <w:separator/>
      </w:r>
    </w:p>
  </w:endnote>
  <w:endnote w:type="continuationSeparator" w:id="0">
    <w:p w14:paraId="2994A8D9" w14:textId="77777777" w:rsidR="0025310B" w:rsidRDefault="0025310B"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9948D5" w:rsidRPr="009948D5">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9948D5" w:rsidRPr="009948D5">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175F7" w14:textId="77777777" w:rsidR="0025310B" w:rsidRDefault="0025310B" w:rsidP="00671E41">
      <w:pPr>
        <w:spacing w:after="0" w:line="240" w:lineRule="auto"/>
      </w:pPr>
      <w:r>
        <w:separator/>
      </w:r>
    </w:p>
  </w:footnote>
  <w:footnote w:type="continuationSeparator" w:id="0">
    <w:p w14:paraId="4CE41F2D" w14:textId="77777777" w:rsidR="0025310B" w:rsidRDefault="0025310B"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1B4F6172">
          <wp:simplePos x="0" y="0"/>
          <wp:positionH relativeFrom="margin">
            <wp:posOffset>-237490</wp:posOffset>
          </wp:positionH>
          <wp:positionV relativeFrom="paragraph">
            <wp:posOffset>-226732</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1"/>
  </w:num>
  <w:num w:numId="5">
    <w:abstractNumId w:val="9"/>
  </w:num>
  <w:num w:numId="6">
    <w:abstractNumId w:val="3"/>
  </w:num>
  <w:num w:numId="7">
    <w:abstractNumId w:val="13"/>
  </w:num>
  <w:num w:numId="8">
    <w:abstractNumId w:val="6"/>
  </w:num>
  <w:num w:numId="9">
    <w:abstractNumId w:val="10"/>
  </w:num>
  <w:num w:numId="10">
    <w:abstractNumId w:val="18"/>
  </w:num>
  <w:num w:numId="11">
    <w:abstractNumId w:val="17"/>
  </w:num>
  <w:num w:numId="12">
    <w:abstractNumId w:val="1"/>
  </w:num>
  <w:num w:numId="13">
    <w:abstractNumId w:val="14"/>
  </w:num>
  <w:num w:numId="14">
    <w:abstractNumId w:val="15"/>
  </w:num>
  <w:num w:numId="15">
    <w:abstractNumId w:val="7"/>
  </w:num>
  <w:num w:numId="16">
    <w:abstractNumId w:val="2"/>
  </w:num>
  <w:num w:numId="17">
    <w:abstractNumId w:val="8"/>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310B"/>
    <w:rsid w:val="0025607E"/>
    <w:rsid w:val="00256491"/>
    <w:rsid w:val="00256732"/>
    <w:rsid w:val="00260A7F"/>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55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967C3"/>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D4E48"/>
    <w:rsid w:val="007D5012"/>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48D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4354"/>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1C81"/>
    <w:rsid w:val="00CA4E76"/>
    <w:rsid w:val="00CA5699"/>
    <w:rsid w:val="00CA5897"/>
    <w:rsid w:val="00CA5B48"/>
    <w:rsid w:val="00CA62D8"/>
    <w:rsid w:val="00CB19E7"/>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B78D-4EC7-4E9D-BF2D-F8F110E4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5</cp:revision>
  <cp:lastPrinted>2020-01-27T20:40:00Z</cp:lastPrinted>
  <dcterms:created xsi:type="dcterms:W3CDTF">2020-03-10T01:24:00Z</dcterms:created>
  <dcterms:modified xsi:type="dcterms:W3CDTF">2020-03-10T03:08:00Z</dcterms:modified>
</cp:coreProperties>
</file>