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E56EE" w14:textId="1DE446C9" w:rsidR="00F429F8" w:rsidRPr="002A04F2" w:rsidRDefault="00A8320E" w:rsidP="00A8320E">
      <w:pPr>
        <w:spacing w:after="120" w:line="240" w:lineRule="auto"/>
        <w:jc w:val="center"/>
        <w:rPr>
          <w:rFonts w:cstheme="minorHAnsi"/>
          <w:b/>
          <w:i/>
          <w:color w:val="1F3864" w:themeColor="accent5" w:themeShade="80"/>
          <w:sz w:val="24"/>
          <w:szCs w:val="24"/>
        </w:rPr>
      </w:pPr>
      <w:r w:rsidRPr="00A8320E">
        <w:rPr>
          <w:rFonts w:cstheme="minorHAnsi"/>
          <w:b/>
          <w:i/>
          <w:noProof/>
          <w:color w:val="1F3864" w:themeColor="accent5" w:themeShade="80"/>
          <w:sz w:val="24"/>
          <w:szCs w:val="24"/>
        </w:rPr>
        <w:drawing>
          <wp:inline distT="0" distB="0" distL="0" distR="0" wp14:anchorId="04E3083E" wp14:editId="495D5DCC">
            <wp:extent cx="1092234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994F7" w14:textId="77777777" w:rsidR="00F429F8" w:rsidRPr="002A04F2" w:rsidRDefault="00F2032A" w:rsidP="00B0518D">
      <w:pPr>
        <w:spacing w:after="120" w:line="240" w:lineRule="auto"/>
        <w:jc w:val="center"/>
        <w:rPr>
          <w:rFonts w:cstheme="minorHAnsi"/>
          <w:b/>
          <w:i/>
          <w:color w:val="1F3864" w:themeColor="accent5" w:themeShade="80"/>
          <w:sz w:val="28"/>
          <w:szCs w:val="28"/>
        </w:rPr>
      </w:pPr>
      <w:r w:rsidRPr="00F2032A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YVR 62E </w:t>
      </w:r>
      <w:r w:rsidR="00FA3EF1"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>“</w:t>
      </w:r>
      <w:r w:rsidRPr="00F2032A">
        <w:rPr>
          <w:rFonts w:cstheme="minorHAnsi"/>
          <w:b/>
          <w:i/>
          <w:color w:val="1F3864" w:themeColor="accent5" w:themeShade="80"/>
          <w:sz w:val="28"/>
          <w:szCs w:val="28"/>
        </w:rPr>
        <w:t>AURORAS BOREALES EN YUKÓN EXPRESS</w:t>
      </w:r>
      <w:r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>”</w:t>
      </w:r>
      <w:r w:rsidRPr="00F2032A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 </w:t>
      </w:r>
      <w:r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>5 DÍAS</w:t>
      </w:r>
    </w:p>
    <w:p w14:paraId="1949BE90" w14:textId="77777777" w:rsidR="00A8320E" w:rsidRDefault="00A8320E" w:rsidP="00A8320E">
      <w:pPr>
        <w:pStyle w:val="Sinespaciado"/>
        <w:rPr>
          <w:b/>
          <w:bCs/>
          <w:color w:val="385623" w:themeColor="accent6" w:themeShade="80"/>
          <w:sz w:val="24"/>
          <w:szCs w:val="24"/>
        </w:rPr>
      </w:pPr>
    </w:p>
    <w:p w14:paraId="0B0BB48F" w14:textId="77086CFB" w:rsidR="00F429F8" w:rsidRPr="00A8320E" w:rsidRDefault="00F429F8" w:rsidP="00A8320E">
      <w:pPr>
        <w:pStyle w:val="Sinespaciado"/>
        <w:rPr>
          <w:b/>
          <w:bCs/>
          <w:color w:val="385623" w:themeColor="accent6" w:themeShade="80"/>
          <w:sz w:val="24"/>
          <w:szCs w:val="24"/>
        </w:rPr>
      </w:pPr>
      <w:r w:rsidRPr="00A8320E">
        <w:rPr>
          <w:b/>
          <w:bCs/>
          <w:color w:val="385623" w:themeColor="accent6" w:themeShade="80"/>
          <w:sz w:val="24"/>
          <w:szCs w:val="24"/>
        </w:rPr>
        <w:t xml:space="preserve">Día 1 </w:t>
      </w:r>
      <w:r w:rsidR="007B2479" w:rsidRPr="00A8320E">
        <w:rPr>
          <w:b/>
          <w:bCs/>
          <w:color w:val="385623" w:themeColor="accent6" w:themeShade="80"/>
          <w:sz w:val="24"/>
          <w:szCs w:val="24"/>
        </w:rPr>
        <w:t>Vancouver</w:t>
      </w:r>
    </w:p>
    <w:p w14:paraId="5B1A844D" w14:textId="67143792" w:rsidR="00F429F8" w:rsidRDefault="00F429F8" w:rsidP="00A8320E">
      <w:pPr>
        <w:pStyle w:val="Sinespaciado"/>
        <w:jc w:val="both"/>
        <w:rPr>
          <w:color w:val="000000" w:themeColor="text1"/>
        </w:rPr>
      </w:pPr>
      <w:r w:rsidRPr="006F2D54">
        <w:t>Recepción en el aeropuerto con entrega de documentación y traslado al hotel. Si su vuelo llega temprano tendrá tiempo de disfrutar de una tarde de compras sin preocuparse de nada a tan solo 5 minutos. Nuestro hotel dispone de 5 shuttles gratuitos al día hasta el McArthurGlen Designer Outlet Vancouver Airport, donde les entregará su Pasaporte de la Moda, con el cual recibirá un 10% de descuento extra en tiendas seleccionadas en el día de su visita. El centro cuenta con todo lo que necesita, desde marcas de lujo como Armani, Hugo Boss, Coach y Polo Ralph Lauren, a marcas de moda urbana-casual como Gap, Levi’s, Banana Republic y J. Crew, hay suficiente variedad como para satisfacer a los más adictos a las compras. ¡Consiga entre el 30% y el 70% de descuento en muchas de las tiendas! Dis</w:t>
      </w:r>
      <w:r w:rsidR="007B2479" w:rsidRPr="006F2D54">
        <w:t>frute de impresionantes descuen</w:t>
      </w:r>
      <w:r w:rsidRPr="006F2D54">
        <w:t xml:space="preserve">tos en las más codiciadas marcas de diseño. </w:t>
      </w:r>
      <w:r w:rsidRPr="006F2D54">
        <w:rPr>
          <w:color w:val="000000" w:themeColor="text1"/>
        </w:rPr>
        <w:t>Alojamiento.</w:t>
      </w:r>
    </w:p>
    <w:p w14:paraId="6324D362" w14:textId="77777777" w:rsidR="00A8320E" w:rsidRDefault="00A8320E" w:rsidP="00A8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8320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14:paraId="295B9419" w14:textId="3588FB7E" w:rsidR="00F429F8" w:rsidRPr="00A8320E" w:rsidRDefault="00F429F8" w:rsidP="00A8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8320E">
        <w:rPr>
          <w:rFonts w:cstheme="minorHAnsi"/>
          <w:b/>
          <w:color w:val="385623" w:themeColor="accent6" w:themeShade="80"/>
          <w:sz w:val="24"/>
          <w:szCs w:val="24"/>
        </w:rPr>
        <w:t>Día 2 Vancouver-Whitehorse</w:t>
      </w:r>
    </w:p>
    <w:p w14:paraId="655D7926" w14:textId="52A0A77F" w:rsidR="00F429F8" w:rsidRDefault="00F429F8" w:rsidP="00B0518D">
      <w:pPr>
        <w:spacing w:after="120" w:line="240" w:lineRule="auto"/>
        <w:jc w:val="both"/>
        <w:rPr>
          <w:rFonts w:eastAsia="Times New Roman" w:cstheme="minorHAnsi"/>
          <w:b/>
          <w:bCs/>
          <w:color w:val="222222"/>
          <w:shd w:val="clear" w:color="auto" w:fill="FFFFFF"/>
          <w:lang w:eastAsia="es-MX"/>
        </w:rPr>
      </w:pPr>
      <w:r w:rsidRPr="006F2D54">
        <w:rPr>
          <w:rFonts w:eastAsia="Times New Roman" w:cstheme="minorHAnsi"/>
          <w:bCs/>
          <w:color w:val="222222"/>
          <w:shd w:val="clear" w:color="auto" w:fill="FFFFFF"/>
          <w:lang w:eastAsia="es-MX"/>
        </w:rPr>
        <w:t xml:space="preserve">Seguimos camino al aeropuerto para tomar su </w:t>
      </w:r>
      <w:r w:rsidRPr="006F2D54">
        <w:rPr>
          <w:rFonts w:eastAsia="Times New Roman" w:cstheme="minorHAnsi"/>
          <w:b/>
          <w:bCs/>
          <w:color w:val="222222"/>
          <w:shd w:val="clear" w:color="auto" w:fill="FFFFFF"/>
          <w:lang w:eastAsia="es-MX"/>
        </w:rPr>
        <w:t xml:space="preserve">vuelo hacia Whitehorse </w:t>
      </w:r>
      <w:r w:rsidRPr="00546839">
        <w:rPr>
          <w:rFonts w:eastAsia="Times New Roman" w:cstheme="minorHAnsi"/>
          <w:b/>
          <w:bCs/>
          <w:color w:val="FF0000"/>
          <w:shd w:val="clear" w:color="auto" w:fill="FFFFFF"/>
          <w:lang w:eastAsia="es-MX"/>
        </w:rPr>
        <w:t>(vuelo no incluido a YXY)</w:t>
      </w:r>
      <w:r w:rsidRPr="00546839">
        <w:rPr>
          <w:rFonts w:eastAsia="Times New Roman" w:cstheme="minorHAnsi"/>
          <w:bCs/>
          <w:color w:val="FF0000"/>
          <w:shd w:val="clear" w:color="auto" w:fill="FFFFFF"/>
          <w:lang w:eastAsia="es-MX"/>
        </w:rPr>
        <w:t xml:space="preserve">. </w:t>
      </w:r>
      <w:r w:rsidRPr="006F2D54">
        <w:rPr>
          <w:rFonts w:eastAsia="Times New Roman" w:cstheme="minorHAnsi"/>
          <w:bCs/>
          <w:color w:val="222222"/>
          <w:shd w:val="clear" w:color="auto" w:fill="FFFFFF"/>
          <w:lang w:eastAsia="es-MX"/>
        </w:rPr>
        <w:t xml:space="preserve">Recepción en el aeropuerto por un guía de habla hispana. Traslado a su hotel localizado en el corazón de la ciudad, cerca de las orillas del Río Yukón. Orientación del viaje con su guía. Whitehorse es una ciudad pequeña y se puede explorar fácilmente a pie. Resto del día libre para visitar la ciudad. Por la noche saldrá de nuevo, esta vez a </w:t>
      </w:r>
      <w:r w:rsidRPr="00546839">
        <w:rPr>
          <w:rFonts w:eastAsia="Times New Roman" w:cstheme="minorHAnsi"/>
          <w:bCs/>
          <w:color w:val="002060"/>
          <w:shd w:val="clear" w:color="auto" w:fill="FFFFFF"/>
          <w:lang w:eastAsia="es-MX"/>
        </w:rPr>
        <w:t xml:space="preserve">buscar las impresionantes </w:t>
      </w:r>
      <w:r w:rsidRPr="00546839">
        <w:rPr>
          <w:rFonts w:eastAsia="Times New Roman" w:cstheme="minorHAnsi"/>
          <w:b/>
          <w:bCs/>
          <w:color w:val="002060"/>
          <w:shd w:val="clear" w:color="auto" w:fill="FFFFFF"/>
          <w:lang w:eastAsia="es-MX"/>
        </w:rPr>
        <w:t>auroras boreales</w:t>
      </w:r>
      <w:r w:rsidRPr="006F2D54">
        <w:rPr>
          <w:rFonts w:eastAsia="Times New Roman" w:cstheme="minorHAnsi"/>
          <w:bCs/>
          <w:color w:val="222222"/>
          <w:shd w:val="clear" w:color="auto" w:fill="FFFFFF"/>
          <w:lang w:eastAsia="es-MX"/>
        </w:rPr>
        <w:t>. Relájese en la comodidad de nuestro centro o bajo el cielo estrellado junto a una fogata en nuestra ubicación hecha a la medida.</w:t>
      </w:r>
      <w:r w:rsidRPr="006F2D54">
        <w:rPr>
          <w:rFonts w:eastAsia="Times New Roman" w:cstheme="minorHAnsi"/>
          <w:b/>
          <w:bCs/>
          <w:color w:val="222222"/>
          <w:shd w:val="clear" w:color="auto" w:fill="FFFFFF"/>
          <w:lang w:eastAsia="es-MX"/>
        </w:rPr>
        <w:t xml:space="preserve"> Alojamiento.</w:t>
      </w:r>
    </w:p>
    <w:p w14:paraId="37AAF9C4" w14:textId="77777777" w:rsidR="00A8320E" w:rsidRDefault="00A8320E" w:rsidP="00A8320E">
      <w:pPr>
        <w:pStyle w:val="Sinespaciado"/>
        <w:rPr>
          <w:b/>
          <w:bCs/>
          <w:color w:val="385623" w:themeColor="accent6" w:themeShade="80"/>
          <w:sz w:val="24"/>
          <w:szCs w:val="24"/>
        </w:rPr>
      </w:pPr>
    </w:p>
    <w:p w14:paraId="4DFD9B51" w14:textId="50CBDB5A" w:rsidR="000B738C" w:rsidRPr="00A8320E" w:rsidRDefault="000B738C" w:rsidP="00A8320E">
      <w:pPr>
        <w:pStyle w:val="Sinespaciado"/>
        <w:rPr>
          <w:b/>
          <w:bCs/>
          <w:color w:val="385623" w:themeColor="accent6" w:themeShade="80"/>
          <w:sz w:val="24"/>
          <w:szCs w:val="24"/>
        </w:rPr>
      </w:pPr>
      <w:r w:rsidRPr="00A8320E">
        <w:rPr>
          <w:b/>
          <w:bCs/>
          <w:color w:val="385623" w:themeColor="accent6" w:themeShade="80"/>
          <w:sz w:val="24"/>
          <w:szCs w:val="24"/>
        </w:rPr>
        <w:t xml:space="preserve">Día 3 </w:t>
      </w:r>
      <w:r w:rsidR="00F429F8" w:rsidRPr="00A8320E">
        <w:rPr>
          <w:b/>
          <w:bCs/>
          <w:color w:val="385623" w:themeColor="accent6" w:themeShade="80"/>
          <w:sz w:val="24"/>
          <w:szCs w:val="24"/>
        </w:rPr>
        <w:t>Whitehorse</w:t>
      </w:r>
    </w:p>
    <w:p w14:paraId="153C5D94" w14:textId="46645B70" w:rsidR="00F70072" w:rsidRDefault="00F429F8" w:rsidP="00A8320E">
      <w:pPr>
        <w:pStyle w:val="Sinespaciado"/>
        <w:jc w:val="both"/>
      </w:pPr>
      <w:r w:rsidRPr="006F2D54">
        <w:t xml:space="preserve">Luego de descansar hasta tarde, lo pasaremos a buscar para tomar </w:t>
      </w:r>
      <w:r w:rsidR="00BA5F40" w:rsidRPr="006F2D54">
        <w:t>la Visita</w:t>
      </w:r>
      <w:r w:rsidRPr="006F2D54">
        <w:t xml:space="preserve"> de la Ciudad de Whitehorse (Incluida). Whitehorse, la capital de Yukón, ofrece un encantador adentramiento a la historia del Norte. En este </w:t>
      </w:r>
      <w:r w:rsidR="00BA5F40" w:rsidRPr="006F2D54">
        <w:t>paseo</w:t>
      </w:r>
      <w:r w:rsidRPr="006F2D54">
        <w:t xml:space="preserve"> iremos al Visitor Centre para aprender sobre las distintas</w:t>
      </w:r>
      <w:r w:rsidR="000B738C" w:rsidRPr="006F2D54">
        <w:t xml:space="preserve"> </w:t>
      </w:r>
      <w:r w:rsidRPr="006F2D54">
        <w:t xml:space="preserve">regiones del territorio Yukón. Visitaremos también el SS Klondike, un buque de paletas utilizado durante la fiebre del oro, Fish Ladder y Log Skyscraper. Por la noche saldremos a </w:t>
      </w:r>
      <w:r w:rsidRPr="00546839">
        <w:rPr>
          <w:color w:val="002060"/>
        </w:rPr>
        <w:t xml:space="preserve">buscar las impresionantes auroras boreales. </w:t>
      </w:r>
      <w:r w:rsidRPr="006F2D54">
        <w:t>Relájese en la comodidad de nuestro centro o bajo el cielo estrellado junto a una rica fogata en nuestra ubicación hecha a la medida. Alojamiento.</w:t>
      </w:r>
    </w:p>
    <w:p w14:paraId="0059C928" w14:textId="77777777" w:rsidR="00A8320E" w:rsidRDefault="00A8320E" w:rsidP="00B0518D">
      <w:pPr>
        <w:spacing w:after="120" w:line="240" w:lineRule="auto"/>
        <w:rPr>
          <w:rFonts w:cstheme="minorHAnsi"/>
          <w:b/>
        </w:rPr>
      </w:pPr>
    </w:p>
    <w:p w14:paraId="47DEA080" w14:textId="50A2606B" w:rsidR="000B738C" w:rsidRPr="00A8320E" w:rsidRDefault="000B738C" w:rsidP="00A8320E">
      <w:pPr>
        <w:pStyle w:val="Sinespaciado"/>
        <w:rPr>
          <w:b/>
          <w:bCs/>
          <w:color w:val="385623" w:themeColor="accent6" w:themeShade="80"/>
          <w:sz w:val="24"/>
          <w:szCs w:val="24"/>
        </w:rPr>
      </w:pPr>
      <w:r w:rsidRPr="00A8320E">
        <w:rPr>
          <w:b/>
          <w:bCs/>
          <w:color w:val="385623" w:themeColor="accent6" w:themeShade="80"/>
          <w:sz w:val="24"/>
          <w:szCs w:val="24"/>
        </w:rPr>
        <w:t xml:space="preserve">Día 4 </w:t>
      </w:r>
      <w:r w:rsidR="00F429F8" w:rsidRPr="00A8320E">
        <w:rPr>
          <w:b/>
          <w:bCs/>
          <w:color w:val="385623" w:themeColor="accent6" w:themeShade="80"/>
          <w:sz w:val="24"/>
          <w:szCs w:val="24"/>
        </w:rPr>
        <w:t>Whitehorse</w:t>
      </w:r>
    </w:p>
    <w:p w14:paraId="42C02F02" w14:textId="6C89B37D" w:rsidR="00F429F8" w:rsidRPr="006F2D54" w:rsidRDefault="00F429F8" w:rsidP="00A8320E">
      <w:pPr>
        <w:pStyle w:val="Sinespaciado"/>
        <w:jc w:val="both"/>
        <w:rPr>
          <w:rFonts w:eastAsia="Times New Roman"/>
          <w:color w:val="222222"/>
          <w:shd w:val="clear" w:color="auto" w:fill="FFFFFF"/>
          <w:lang w:eastAsia="es-MX"/>
        </w:rPr>
      </w:pPr>
      <w:r w:rsidRPr="006F2D54">
        <w:t xml:space="preserve">Día libre </w:t>
      </w:r>
      <w:r w:rsidR="004431D1" w:rsidRPr="006F2D54">
        <w:t xml:space="preserve">para </w:t>
      </w:r>
      <w:r w:rsidR="00BA5F40" w:rsidRPr="006F2D54">
        <w:t>visitas</w:t>
      </w:r>
      <w:r w:rsidR="004431D1" w:rsidRPr="006F2D54">
        <w:t xml:space="preserve"> y</w:t>
      </w:r>
      <w:r w:rsidRPr="006F2D54">
        <w:t xml:space="preserve"> </w:t>
      </w:r>
      <w:r w:rsidR="004431D1" w:rsidRPr="006F2D54">
        <w:t>paseos opcionales</w:t>
      </w:r>
      <w:r w:rsidRPr="006F2D54">
        <w:t xml:space="preserve">. </w:t>
      </w:r>
      <w:r w:rsidR="004431D1" w:rsidRPr="006F2D54">
        <w:t>Pruebe andar en</w:t>
      </w:r>
      <w:r w:rsidRPr="006F2D54">
        <w:t xml:space="preserve"> </w:t>
      </w:r>
      <w:r w:rsidR="00546839" w:rsidRPr="006F2D54">
        <w:t>las motos</w:t>
      </w:r>
      <w:r w:rsidRPr="006F2D54">
        <w:t xml:space="preserve"> nieves, hacer snowshoeing (raquetas de nieve) o pescar en hielo. Por la noche</w:t>
      </w:r>
      <w:r w:rsidR="004431D1" w:rsidRPr="006F2D54">
        <w:t>, posibilidad de</w:t>
      </w:r>
      <w:r w:rsidRPr="006F2D54">
        <w:t xml:space="preserve"> contratar la visita de </w:t>
      </w:r>
      <w:r w:rsidRPr="00546839">
        <w:rPr>
          <w:color w:val="C00000"/>
        </w:rPr>
        <w:t xml:space="preserve">observación de auroras </w:t>
      </w:r>
      <w:r w:rsidR="004431D1" w:rsidRPr="00546839">
        <w:rPr>
          <w:color w:val="C00000"/>
        </w:rPr>
        <w:t>boreales (</w:t>
      </w:r>
      <w:r w:rsidRPr="00546839">
        <w:rPr>
          <w:color w:val="C00000"/>
        </w:rPr>
        <w:t xml:space="preserve">opcional). </w:t>
      </w:r>
      <w:r w:rsidR="004431D1" w:rsidRPr="006F2D54">
        <w:t>Relájese en la</w:t>
      </w:r>
      <w:r w:rsidRPr="006F2D54">
        <w:t xml:space="preserve"> comodidad </w:t>
      </w:r>
      <w:r w:rsidR="004431D1" w:rsidRPr="006F2D54">
        <w:t>del centro de</w:t>
      </w:r>
      <w:r w:rsidRPr="006F2D54">
        <w:t xml:space="preserve"> observación bajo el cielo estrellado junto a una fogata en nuestro exclusivo </w:t>
      </w:r>
      <w:r w:rsidR="004431D1" w:rsidRPr="006F2D54">
        <w:t>centro hecho</w:t>
      </w:r>
      <w:r w:rsidRPr="006F2D54">
        <w:t xml:space="preserve"> a la medida. </w:t>
      </w:r>
      <w:r w:rsidR="00E131E1" w:rsidRPr="006F2D54">
        <w:rPr>
          <w:rFonts w:eastAsia="Times New Roman"/>
          <w:color w:val="222222"/>
          <w:shd w:val="clear" w:color="auto" w:fill="FFFFFF"/>
          <w:lang w:eastAsia="es-MX"/>
        </w:rPr>
        <w:t>Alojamiento.</w:t>
      </w:r>
    </w:p>
    <w:p w14:paraId="61D837C4" w14:textId="77777777" w:rsidR="00E131E1" w:rsidRPr="006F2D54" w:rsidRDefault="00E131E1" w:rsidP="00B0518D">
      <w:pPr>
        <w:spacing w:after="12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es-MX"/>
        </w:rPr>
      </w:pPr>
    </w:p>
    <w:p w14:paraId="3EE04474" w14:textId="77777777" w:rsidR="000B738C" w:rsidRPr="00A8320E" w:rsidRDefault="000B738C" w:rsidP="00A8320E">
      <w:pPr>
        <w:pStyle w:val="Sinespaciado"/>
        <w:rPr>
          <w:b/>
          <w:bCs/>
          <w:color w:val="385623" w:themeColor="accent6" w:themeShade="80"/>
          <w:sz w:val="24"/>
          <w:szCs w:val="24"/>
        </w:rPr>
      </w:pPr>
      <w:r w:rsidRPr="00A8320E">
        <w:rPr>
          <w:b/>
          <w:bCs/>
          <w:color w:val="385623" w:themeColor="accent6" w:themeShade="80"/>
          <w:sz w:val="24"/>
          <w:szCs w:val="24"/>
        </w:rPr>
        <w:t xml:space="preserve">Día 5 </w:t>
      </w:r>
      <w:r w:rsidR="004431D1" w:rsidRPr="00A8320E">
        <w:rPr>
          <w:b/>
          <w:bCs/>
          <w:color w:val="385623" w:themeColor="accent6" w:themeShade="80"/>
          <w:sz w:val="24"/>
          <w:szCs w:val="24"/>
        </w:rPr>
        <w:t>Whitehorse</w:t>
      </w:r>
    </w:p>
    <w:p w14:paraId="3CAEDF59" w14:textId="77777777" w:rsidR="004431D1" w:rsidRPr="006F2D54" w:rsidRDefault="004431D1" w:rsidP="00A8320E">
      <w:pPr>
        <w:pStyle w:val="Sinespaciado"/>
      </w:pPr>
      <w:r w:rsidRPr="006F2D54">
        <w:t>Traslado (Shuttle por parte del Hotel) al aeropuerto de Whitehorse.</w:t>
      </w:r>
    </w:p>
    <w:p w14:paraId="4CBFBF3D" w14:textId="77777777" w:rsidR="008C0489" w:rsidRDefault="008C0489" w:rsidP="00B0518D">
      <w:pPr>
        <w:spacing w:after="120" w:line="240" w:lineRule="auto"/>
        <w:jc w:val="center"/>
        <w:rPr>
          <w:rFonts w:cstheme="minorHAnsi"/>
          <w:b/>
        </w:rPr>
      </w:pPr>
    </w:p>
    <w:p w14:paraId="1BBB1E91" w14:textId="3210E220" w:rsidR="008664D1" w:rsidRPr="008C0489" w:rsidRDefault="008664D1" w:rsidP="00B0518D">
      <w:pPr>
        <w:spacing w:after="120" w:line="240" w:lineRule="auto"/>
        <w:jc w:val="center"/>
        <w:rPr>
          <w:rFonts w:cstheme="minorHAnsi"/>
          <w:b/>
          <w:i/>
          <w:iCs/>
        </w:rPr>
      </w:pPr>
      <w:r w:rsidRPr="008C0489">
        <w:rPr>
          <w:rFonts w:cstheme="minorHAnsi"/>
          <w:b/>
          <w:i/>
          <w:iCs/>
        </w:rPr>
        <w:t>Fin de los servicios.</w:t>
      </w:r>
    </w:p>
    <w:p w14:paraId="74907438" w14:textId="77777777" w:rsidR="008664D1" w:rsidRPr="006F2D54" w:rsidRDefault="008664D1" w:rsidP="00B0518D">
      <w:pPr>
        <w:spacing w:after="120" w:line="240" w:lineRule="auto"/>
        <w:rPr>
          <w:rFonts w:cstheme="minorHAnsi"/>
          <w:b/>
          <w:color w:val="385623" w:themeColor="accent6" w:themeShade="80"/>
        </w:rPr>
      </w:pPr>
    </w:p>
    <w:p w14:paraId="5C3BF90B" w14:textId="77777777" w:rsidR="00775701" w:rsidRDefault="00775701" w:rsidP="00B0518D">
      <w:pPr>
        <w:spacing w:after="120" w:line="240" w:lineRule="auto"/>
        <w:rPr>
          <w:rFonts w:cstheme="minorHAnsi"/>
          <w:b/>
          <w:color w:val="385623" w:themeColor="accent6" w:themeShade="80"/>
        </w:rPr>
      </w:pPr>
    </w:p>
    <w:p w14:paraId="64C7767D" w14:textId="5B4409E2" w:rsidR="004431D1" w:rsidRPr="006F2D54" w:rsidRDefault="004431D1" w:rsidP="00B0518D">
      <w:pPr>
        <w:spacing w:after="120" w:line="240" w:lineRule="auto"/>
        <w:rPr>
          <w:rFonts w:cstheme="minorHAnsi"/>
          <w:b/>
          <w:color w:val="385623" w:themeColor="accent6" w:themeShade="80"/>
        </w:rPr>
      </w:pPr>
      <w:r w:rsidRPr="006F2D54">
        <w:rPr>
          <w:rFonts w:cstheme="minorHAnsi"/>
          <w:b/>
          <w:color w:val="385623" w:themeColor="accent6" w:themeShade="80"/>
        </w:rPr>
        <w:t>Observación de Auroras Boreales (noche</w:t>
      </w:r>
      <w:r w:rsidR="00742F8F" w:rsidRPr="006F2D54">
        <w:rPr>
          <w:rFonts w:cstheme="minorHAnsi"/>
          <w:b/>
          <w:color w:val="385623" w:themeColor="accent6" w:themeShade="80"/>
        </w:rPr>
        <w:t>)</w:t>
      </w:r>
      <w:r w:rsidRPr="006F2D54">
        <w:rPr>
          <w:rFonts w:cstheme="minorHAnsi"/>
          <w:b/>
          <w:color w:val="385623" w:themeColor="accent6" w:themeShade="80"/>
        </w:rPr>
        <w:t>.</w:t>
      </w:r>
    </w:p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124"/>
        <w:gridCol w:w="1276"/>
        <w:gridCol w:w="1134"/>
        <w:gridCol w:w="1276"/>
        <w:gridCol w:w="1134"/>
      </w:tblGrid>
      <w:tr w:rsidR="004431D1" w:rsidRPr="006F2D54" w14:paraId="5540BE95" w14:textId="77777777" w:rsidTr="00686FCC">
        <w:tc>
          <w:tcPr>
            <w:tcW w:w="1124" w:type="dxa"/>
            <w:shd w:val="clear" w:color="auto" w:fill="D9D9D9" w:themeFill="background1" w:themeFillShade="D9"/>
          </w:tcPr>
          <w:p w14:paraId="531973D9" w14:textId="77777777" w:rsidR="004431D1" w:rsidRPr="006F2D54" w:rsidRDefault="004431D1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 w:rsidRPr="006F2D54">
              <w:rPr>
                <w:rFonts w:cstheme="minorHAnsi"/>
                <w:b/>
                <w:color w:val="385623" w:themeColor="accent6" w:themeShade="80"/>
              </w:rPr>
              <w:t>Adulto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7E2EE4" w14:textId="750284CF" w:rsidR="004431D1" w:rsidRPr="006F2D54" w:rsidRDefault="00EA6748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>
              <w:rPr>
                <w:rFonts w:cstheme="minorHAnsi"/>
                <w:b/>
                <w:color w:val="385623" w:themeColor="accent6" w:themeShade="80"/>
              </w:rPr>
              <w:t>195</w:t>
            </w:r>
            <w:r w:rsidR="004431D1" w:rsidRPr="006F2D54">
              <w:rPr>
                <w:rFonts w:cstheme="minorHAnsi"/>
                <w:b/>
                <w:color w:val="385623" w:themeColor="accent6" w:themeShade="80"/>
              </w:rPr>
              <w:t xml:space="preserve"> cad</w:t>
            </w:r>
          </w:p>
        </w:tc>
        <w:tc>
          <w:tcPr>
            <w:tcW w:w="1134" w:type="dxa"/>
            <w:shd w:val="clear" w:color="auto" w:fill="auto"/>
          </w:tcPr>
          <w:p w14:paraId="0DD99941" w14:textId="77777777" w:rsidR="004431D1" w:rsidRPr="006F2D54" w:rsidRDefault="004431D1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D8FD78" w14:textId="77777777" w:rsidR="004431D1" w:rsidRPr="006F2D54" w:rsidRDefault="004431D1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 w:rsidRPr="006F2D54">
              <w:rPr>
                <w:rFonts w:cstheme="minorHAnsi"/>
                <w:b/>
                <w:color w:val="385623" w:themeColor="accent6" w:themeShade="80"/>
              </w:rPr>
              <w:t>Niño-17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80E0E6" w14:textId="1D3FA537" w:rsidR="004431D1" w:rsidRPr="006F2D54" w:rsidRDefault="00EA6748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>
              <w:rPr>
                <w:rFonts w:cstheme="minorHAnsi"/>
                <w:b/>
                <w:color w:val="385623" w:themeColor="accent6" w:themeShade="80"/>
              </w:rPr>
              <w:t>97</w:t>
            </w:r>
            <w:r w:rsidR="004431D1" w:rsidRPr="006F2D54">
              <w:rPr>
                <w:rFonts w:cstheme="minorHAnsi"/>
                <w:b/>
                <w:color w:val="385623" w:themeColor="accent6" w:themeShade="80"/>
              </w:rPr>
              <w:t xml:space="preserve"> cad</w:t>
            </w:r>
          </w:p>
        </w:tc>
      </w:tr>
    </w:tbl>
    <w:p w14:paraId="2FDC2AAE" w14:textId="77777777" w:rsidR="004431D1" w:rsidRPr="006F2D54" w:rsidRDefault="004431D1" w:rsidP="00B0518D">
      <w:pPr>
        <w:spacing w:after="120" w:line="240" w:lineRule="auto"/>
        <w:rPr>
          <w:rFonts w:cstheme="minorHAnsi"/>
          <w:b/>
          <w:color w:val="385623" w:themeColor="accent6" w:themeShade="80"/>
        </w:rPr>
      </w:pPr>
      <w:r w:rsidRPr="006F2D54">
        <w:rPr>
          <w:rFonts w:cstheme="minorHAnsi"/>
          <w:b/>
          <w:color w:val="385623" w:themeColor="accent6" w:themeShade="80"/>
        </w:rPr>
        <w:t xml:space="preserve"> </w:t>
      </w:r>
    </w:p>
    <w:p w14:paraId="2C5E12CE" w14:textId="4D7C57CD" w:rsidR="004431D1" w:rsidRDefault="004431D1" w:rsidP="00B0518D">
      <w:pPr>
        <w:spacing w:after="120" w:line="240" w:lineRule="auto"/>
        <w:jc w:val="both"/>
        <w:rPr>
          <w:rFonts w:cstheme="minorHAnsi"/>
        </w:rPr>
      </w:pPr>
      <w:r w:rsidRPr="006F2D54">
        <w:rPr>
          <w:rFonts w:cstheme="minorHAnsi"/>
        </w:rPr>
        <w:t>Ésta es una de las experiencias nórdicas más concurridas; unas vacaciones en el invierno de Yukón no estarían completas sin el avistamiento de las auroras boreales serpenteando en el cielo nocturno. Te invitamos a unirte a est</w:t>
      </w:r>
      <w:r w:rsidR="00BA5F40" w:rsidRPr="006F2D54">
        <w:rPr>
          <w:rFonts w:cstheme="minorHAnsi"/>
        </w:rPr>
        <w:t>a</w:t>
      </w:r>
      <w:r w:rsidRPr="006F2D54">
        <w:rPr>
          <w:rFonts w:cstheme="minorHAnsi"/>
        </w:rPr>
        <w:t xml:space="preserve"> </w:t>
      </w:r>
      <w:r w:rsidR="00BA5F40" w:rsidRPr="006F2D54">
        <w:rPr>
          <w:rFonts w:cstheme="minorHAnsi"/>
        </w:rPr>
        <w:t>excursión</w:t>
      </w:r>
      <w:r w:rsidRPr="006F2D54">
        <w:rPr>
          <w:rFonts w:cstheme="minorHAnsi"/>
        </w:rPr>
        <w:t xml:space="preserve"> de auroras en nuestro centro de avistamiento personalizado, localizado lejos de la ciudad para que puedas vivir la experiencia y crear tus propias leyendas. Incluye transporte, guía, botana y bebidas.</w:t>
      </w:r>
    </w:p>
    <w:p w14:paraId="364139D3" w14:textId="5E058B6A" w:rsidR="00775701" w:rsidRPr="006F2D54" w:rsidRDefault="00775701" w:rsidP="00B0518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</w:t>
      </w:r>
    </w:p>
    <w:p w14:paraId="30042827" w14:textId="77777777" w:rsidR="004431D1" w:rsidRPr="006F2D54" w:rsidRDefault="00BA5F40" w:rsidP="00B0518D">
      <w:pPr>
        <w:spacing w:after="120" w:line="240" w:lineRule="auto"/>
        <w:jc w:val="both"/>
        <w:rPr>
          <w:rFonts w:cstheme="minorHAnsi"/>
          <w:b/>
          <w:color w:val="385623" w:themeColor="accent6" w:themeShade="80"/>
        </w:rPr>
      </w:pPr>
      <w:r w:rsidRPr="006F2D54">
        <w:rPr>
          <w:rFonts w:cstheme="minorHAnsi"/>
          <w:b/>
          <w:color w:val="385623" w:themeColor="accent6" w:themeShade="80"/>
        </w:rPr>
        <w:t>Paseo con moto nieves</w:t>
      </w:r>
    </w:p>
    <w:p w14:paraId="2A85264D" w14:textId="77777777" w:rsidR="004431D1" w:rsidRPr="006F2D54" w:rsidRDefault="004431D1" w:rsidP="00B0518D">
      <w:pPr>
        <w:spacing w:after="120" w:line="240" w:lineRule="auto"/>
        <w:jc w:val="both"/>
        <w:rPr>
          <w:rFonts w:eastAsia="Times New Roman" w:cstheme="minorHAnsi"/>
          <w:b/>
          <w:bCs/>
          <w:color w:val="222222"/>
          <w:shd w:val="clear" w:color="auto" w:fill="FFFFFF"/>
          <w:lang w:eastAsia="es-MX"/>
        </w:rPr>
      </w:pPr>
      <w:r w:rsidRPr="006F2D54">
        <w:rPr>
          <w:rFonts w:cstheme="minorHAnsi"/>
          <w:b/>
          <w:color w:val="385623" w:themeColor="accent6" w:themeShade="80"/>
        </w:rPr>
        <w:t>Medio día, (4.5 hrs.)</w:t>
      </w:r>
      <w:r w:rsidRPr="006F2D54">
        <w:rPr>
          <w:rFonts w:cstheme="minorHAnsi"/>
          <w:b/>
          <w:color w:val="385623" w:themeColor="accent6" w:themeShade="80"/>
        </w:rPr>
        <w:tab/>
      </w:r>
      <w:r w:rsidRPr="006F2D54">
        <w:rPr>
          <w:rFonts w:cstheme="minorHAnsi"/>
          <w:b/>
          <w:color w:val="385623" w:themeColor="accent6" w:themeShade="80"/>
        </w:rPr>
        <w:tab/>
      </w:r>
      <w:r w:rsidRPr="006F2D54">
        <w:rPr>
          <w:rFonts w:cstheme="minorHAnsi"/>
          <w:b/>
          <w:color w:val="385623" w:themeColor="accent6" w:themeShade="80"/>
        </w:rPr>
        <w:tab/>
      </w:r>
      <w:r w:rsidR="00AE6C9E" w:rsidRPr="006F2D54">
        <w:rPr>
          <w:rFonts w:cstheme="minorHAnsi"/>
          <w:b/>
          <w:color w:val="385623" w:themeColor="accent6" w:themeShade="80"/>
        </w:rPr>
        <w:t>Día completo, (7.5 hrs.)</w:t>
      </w:r>
      <w:r w:rsidRPr="006F2D54">
        <w:rPr>
          <w:rFonts w:cstheme="minorHAnsi"/>
          <w:b/>
          <w:color w:val="385623" w:themeColor="accent6" w:themeShade="80"/>
        </w:rPr>
        <w:tab/>
      </w:r>
      <w:r w:rsidRPr="006F2D54">
        <w:rPr>
          <w:rFonts w:cstheme="minorHAnsi"/>
          <w:b/>
          <w:color w:val="385623" w:themeColor="accent6" w:themeShade="80"/>
        </w:rPr>
        <w:tab/>
      </w:r>
      <w:r w:rsidRPr="006F2D54">
        <w:rPr>
          <w:rFonts w:cstheme="minorHAnsi"/>
          <w:b/>
          <w:color w:val="385623" w:themeColor="accent6" w:themeShade="80"/>
        </w:rPr>
        <w:tab/>
      </w:r>
    </w:p>
    <w:tbl>
      <w:tblPr>
        <w:tblStyle w:val="Tablaconcuadrcula"/>
        <w:tblW w:w="59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084"/>
        <w:gridCol w:w="3945"/>
      </w:tblGrid>
      <w:tr w:rsidR="004431D1" w:rsidRPr="006F2D54" w14:paraId="29A9E6CC" w14:textId="77777777" w:rsidTr="00AE6C9E">
        <w:tc>
          <w:tcPr>
            <w:tcW w:w="891" w:type="dxa"/>
            <w:shd w:val="clear" w:color="auto" w:fill="D9D9D9" w:themeFill="background1" w:themeFillShade="D9"/>
          </w:tcPr>
          <w:p w14:paraId="511B3269" w14:textId="77777777" w:rsidR="004431D1" w:rsidRPr="006F2D54" w:rsidRDefault="004431D1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 w:rsidRPr="006F2D54">
              <w:rPr>
                <w:rFonts w:cstheme="minorHAnsi"/>
                <w:b/>
                <w:color w:val="385623" w:themeColor="accent6" w:themeShade="80"/>
              </w:rPr>
              <w:t>Adulto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1B69C934" w14:textId="1F4331E8" w:rsidR="004431D1" w:rsidRPr="006F2D54" w:rsidRDefault="00177A53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 w:rsidRPr="006F2D54">
              <w:rPr>
                <w:rFonts w:cstheme="minorHAnsi"/>
                <w:b/>
                <w:color w:val="385623" w:themeColor="accent6" w:themeShade="80"/>
              </w:rPr>
              <w:t>37</w:t>
            </w:r>
            <w:r w:rsidR="00EA6748">
              <w:rPr>
                <w:rFonts w:cstheme="minorHAnsi"/>
                <w:b/>
                <w:color w:val="385623" w:themeColor="accent6" w:themeShade="80"/>
              </w:rPr>
              <w:t>5</w:t>
            </w:r>
            <w:r w:rsidR="004431D1" w:rsidRPr="006F2D54">
              <w:rPr>
                <w:rFonts w:cstheme="minorHAnsi"/>
                <w:b/>
                <w:color w:val="385623" w:themeColor="accent6" w:themeShade="80"/>
              </w:rPr>
              <w:t xml:space="preserve"> cad</w:t>
            </w:r>
          </w:p>
        </w:tc>
        <w:tc>
          <w:tcPr>
            <w:tcW w:w="3945" w:type="dxa"/>
            <w:shd w:val="clear" w:color="auto" w:fill="auto"/>
          </w:tcPr>
          <w:tbl>
            <w:tblPr>
              <w:tblStyle w:val="Tablaconcuadrcula"/>
              <w:tblW w:w="2629" w:type="dxa"/>
              <w:tblInd w:w="1583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417"/>
            </w:tblGrid>
            <w:tr w:rsidR="00AE6C9E" w:rsidRPr="006F2D54" w14:paraId="1F996477" w14:textId="77777777" w:rsidTr="00AE6C9E">
              <w:tc>
                <w:tcPr>
                  <w:tcW w:w="1212" w:type="dxa"/>
                  <w:shd w:val="clear" w:color="auto" w:fill="D9D9D9" w:themeFill="background1" w:themeFillShade="D9"/>
                </w:tcPr>
                <w:p w14:paraId="44588850" w14:textId="77777777" w:rsidR="00AE6C9E" w:rsidRPr="006F2D54" w:rsidRDefault="00AE6C9E" w:rsidP="00B0518D">
                  <w:pPr>
                    <w:spacing w:after="120"/>
                    <w:rPr>
                      <w:rFonts w:cstheme="minorHAnsi"/>
                      <w:b/>
                      <w:color w:val="385623" w:themeColor="accent6" w:themeShade="80"/>
                    </w:rPr>
                  </w:pPr>
                  <w:r w:rsidRPr="006F2D54">
                    <w:rPr>
                      <w:rFonts w:cstheme="minorHAnsi"/>
                      <w:b/>
                      <w:color w:val="385623" w:themeColor="accent6" w:themeShade="80"/>
                    </w:rPr>
                    <w:t>Adulto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1372364A" w14:textId="4000159E" w:rsidR="00AE6C9E" w:rsidRPr="006F2D54" w:rsidRDefault="00177A53" w:rsidP="00B0518D">
                  <w:pPr>
                    <w:spacing w:after="120"/>
                    <w:rPr>
                      <w:rFonts w:cstheme="minorHAnsi"/>
                      <w:b/>
                      <w:color w:val="385623" w:themeColor="accent6" w:themeShade="80"/>
                    </w:rPr>
                  </w:pPr>
                  <w:r w:rsidRPr="006F2D54">
                    <w:rPr>
                      <w:rFonts w:cstheme="minorHAnsi"/>
                      <w:b/>
                      <w:color w:val="385623" w:themeColor="accent6" w:themeShade="80"/>
                    </w:rPr>
                    <w:t>55</w:t>
                  </w:r>
                  <w:r w:rsidR="00EA6748">
                    <w:rPr>
                      <w:rFonts w:cstheme="minorHAnsi"/>
                      <w:b/>
                      <w:color w:val="385623" w:themeColor="accent6" w:themeShade="80"/>
                    </w:rPr>
                    <w:t>4</w:t>
                  </w:r>
                  <w:r w:rsidR="00AE6C9E" w:rsidRPr="006F2D54">
                    <w:rPr>
                      <w:rFonts w:cstheme="minorHAnsi"/>
                      <w:b/>
                      <w:color w:val="385623" w:themeColor="accent6" w:themeShade="80"/>
                    </w:rPr>
                    <w:t xml:space="preserve"> cad</w:t>
                  </w:r>
                </w:p>
              </w:tc>
            </w:tr>
          </w:tbl>
          <w:p w14:paraId="5AAFE9D1" w14:textId="77777777" w:rsidR="004431D1" w:rsidRPr="006F2D54" w:rsidRDefault="004431D1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</w:p>
        </w:tc>
      </w:tr>
    </w:tbl>
    <w:p w14:paraId="7607DADA" w14:textId="77777777" w:rsidR="004431D1" w:rsidRPr="006F2D54" w:rsidRDefault="004431D1" w:rsidP="00B0518D">
      <w:pPr>
        <w:spacing w:after="120" w:line="240" w:lineRule="auto"/>
        <w:rPr>
          <w:rFonts w:cstheme="minorHAnsi"/>
          <w:b/>
          <w:color w:val="385623" w:themeColor="accent6" w:themeShade="80"/>
        </w:rPr>
      </w:pPr>
    </w:p>
    <w:p w14:paraId="2663C69F" w14:textId="15C24132" w:rsidR="008F33EB" w:rsidRDefault="004431D1" w:rsidP="00B0518D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6F2D54">
        <w:rPr>
          <w:rFonts w:cstheme="minorHAnsi"/>
          <w:color w:val="000000" w:themeColor="text1"/>
        </w:rPr>
        <w:t xml:space="preserve">Vive la naturaleza de Yukón a una velocidad más rápida en nuestro </w:t>
      </w:r>
      <w:r w:rsidR="00BA5F40" w:rsidRPr="006F2D54">
        <w:rPr>
          <w:rFonts w:cstheme="minorHAnsi"/>
          <w:color w:val="000000" w:themeColor="text1"/>
        </w:rPr>
        <w:t>paseo de moto nieves</w:t>
      </w:r>
      <w:r w:rsidRPr="006F2D54">
        <w:rPr>
          <w:rFonts w:cstheme="minorHAnsi"/>
          <w:color w:val="000000" w:themeColor="text1"/>
        </w:rPr>
        <w:t xml:space="preserve"> en las increíbles montañas ubicadas sobre Whitehorse rodeando al Fish Lake. Puedes escoger entre el </w:t>
      </w:r>
      <w:r w:rsidR="00BA5F40" w:rsidRPr="006F2D54">
        <w:rPr>
          <w:rFonts w:cstheme="minorHAnsi"/>
          <w:color w:val="000000" w:themeColor="text1"/>
        </w:rPr>
        <w:t>paseo</w:t>
      </w:r>
      <w:r w:rsidRPr="006F2D54">
        <w:rPr>
          <w:rFonts w:cstheme="minorHAnsi"/>
          <w:color w:val="000000" w:themeColor="text1"/>
        </w:rPr>
        <w:t xml:space="preserve"> de medio día o el de día completo. Notas: Mínimo 2 personas. Edad mínima 14 años. </w:t>
      </w:r>
    </w:p>
    <w:p w14:paraId="584BCCEA" w14:textId="42446A4C" w:rsidR="00775701" w:rsidRPr="006F2D54" w:rsidRDefault="00775701" w:rsidP="00B0518D">
      <w:pPr>
        <w:spacing w:after="12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********************************************************************************</w:t>
      </w:r>
    </w:p>
    <w:p w14:paraId="5CC78B1D" w14:textId="77777777" w:rsidR="004431D1" w:rsidRPr="006F2D54" w:rsidRDefault="004431D1" w:rsidP="00B0518D">
      <w:pPr>
        <w:spacing w:after="120" w:line="240" w:lineRule="auto"/>
        <w:jc w:val="both"/>
        <w:rPr>
          <w:rFonts w:cstheme="minorHAnsi"/>
          <w:b/>
          <w:color w:val="385623" w:themeColor="accent6" w:themeShade="80"/>
        </w:rPr>
      </w:pPr>
      <w:r w:rsidRPr="006F2D54">
        <w:rPr>
          <w:rFonts w:cstheme="minorHAnsi"/>
          <w:b/>
          <w:color w:val="385623" w:themeColor="accent6" w:themeShade="80"/>
        </w:rPr>
        <w:t xml:space="preserve">Pesca en el hielo y raquetas de nieve </w:t>
      </w:r>
    </w:p>
    <w:p w14:paraId="6E30D111" w14:textId="362C5ED8" w:rsidR="004431D1" w:rsidRPr="006F2D54" w:rsidRDefault="004431D1" w:rsidP="00B0518D">
      <w:pPr>
        <w:spacing w:after="120" w:line="240" w:lineRule="auto"/>
        <w:jc w:val="both"/>
        <w:rPr>
          <w:rFonts w:eastAsia="Times New Roman" w:cstheme="minorHAnsi"/>
          <w:b/>
          <w:bCs/>
          <w:color w:val="222222"/>
          <w:shd w:val="clear" w:color="auto" w:fill="FFFFFF"/>
          <w:lang w:eastAsia="es-MX"/>
        </w:rPr>
      </w:pPr>
      <w:r w:rsidRPr="006F2D54">
        <w:rPr>
          <w:rFonts w:cstheme="minorHAnsi"/>
          <w:b/>
          <w:color w:val="385623" w:themeColor="accent6" w:themeShade="80"/>
        </w:rPr>
        <w:t>Medio día, (4</w:t>
      </w:r>
      <w:r w:rsidR="00902623" w:rsidRPr="006F2D54">
        <w:rPr>
          <w:rFonts w:cstheme="minorHAnsi"/>
          <w:b/>
          <w:color w:val="385623" w:themeColor="accent6" w:themeShade="80"/>
        </w:rPr>
        <w:t>-5</w:t>
      </w:r>
      <w:r w:rsidRPr="006F2D54">
        <w:rPr>
          <w:rFonts w:cstheme="minorHAnsi"/>
          <w:b/>
          <w:color w:val="385623" w:themeColor="accent6" w:themeShade="80"/>
        </w:rPr>
        <w:t xml:space="preserve"> hrs.)</w:t>
      </w:r>
      <w:r w:rsidRPr="006F2D54">
        <w:rPr>
          <w:rFonts w:cstheme="minorHAnsi"/>
          <w:b/>
          <w:color w:val="385623" w:themeColor="accent6" w:themeShade="80"/>
        </w:rPr>
        <w:tab/>
      </w:r>
      <w:r w:rsidRPr="006F2D54">
        <w:rPr>
          <w:rFonts w:cstheme="minorHAnsi"/>
          <w:b/>
          <w:color w:val="385623" w:themeColor="accent6" w:themeShade="80"/>
        </w:rPr>
        <w:tab/>
      </w:r>
      <w:r w:rsidRPr="006F2D54">
        <w:rPr>
          <w:rFonts w:cstheme="minorHAnsi"/>
          <w:b/>
          <w:color w:val="385623" w:themeColor="accent6" w:themeShade="80"/>
        </w:rPr>
        <w:tab/>
      </w:r>
      <w:r w:rsidRPr="006F2D54">
        <w:rPr>
          <w:rFonts w:cstheme="minorHAnsi"/>
          <w:b/>
          <w:color w:val="385623" w:themeColor="accent6" w:themeShade="80"/>
        </w:rPr>
        <w:tab/>
      </w:r>
      <w:r w:rsidR="00AE6C9E" w:rsidRPr="006F2D54">
        <w:rPr>
          <w:rFonts w:cstheme="minorHAnsi"/>
          <w:b/>
          <w:color w:val="385623" w:themeColor="accent6" w:themeShade="80"/>
        </w:rPr>
        <w:t xml:space="preserve">       </w:t>
      </w:r>
    </w:p>
    <w:tbl>
      <w:tblPr>
        <w:tblStyle w:val="Tablaconcuadrcula"/>
        <w:tblW w:w="4678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50"/>
        <w:gridCol w:w="851"/>
        <w:gridCol w:w="283"/>
        <w:gridCol w:w="1276"/>
        <w:gridCol w:w="1134"/>
        <w:gridCol w:w="284"/>
      </w:tblGrid>
      <w:tr w:rsidR="00EA6748" w:rsidRPr="006F2D54" w14:paraId="3A1C05CB" w14:textId="77777777" w:rsidTr="00EA6748">
        <w:trPr>
          <w:jc w:val="center"/>
        </w:trPr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1D16AD7" w14:textId="77777777" w:rsidR="00EA6748" w:rsidRPr="006F2D54" w:rsidRDefault="00EA6748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 w:rsidRPr="006F2D54">
              <w:rPr>
                <w:rFonts w:cstheme="minorHAnsi"/>
                <w:b/>
                <w:color w:val="385623" w:themeColor="accent6" w:themeShade="80"/>
              </w:rPr>
              <w:t>Adulto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9FCA913" w14:textId="23234CB2" w:rsidR="00EA6748" w:rsidRPr="006F2D54" w:rsidRDefault="00EA6748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>
              <w:rPr>
                <w:rFonts w:cstheme="minorHAnsi"/>
                <w:b/>
                <w:color w:val="385623" w:themeColor="accent6" w:themeShade="80"/>
              </w:rPr>
              <w:t>269</w:t>
            </w:r>
            <w:r w:rsidRPr="006F2D54">
              <w:rPr>
                <w:rFonts w:cstheme="minorHAnsi"/>
                <w:b/>
                <w:color w:val="385623" w:themeColor="accent6" w:themeShade="80"/>
              </w:rPr>
              <w:t xml:space="preserve"> cad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14:paraId="2CEF181E" w14:textId="77777777" w:rsidR="00EA6748" w:rsidRPr="006F2D54" w:rsidRDefault="00EA6748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B7D050C" w14:textId="77777777" w:rsidR="00EA6748" w:rsidRPr="006F2D54" w:rsidRDefault="00EA6748" w:rsidP="00B0518D">
            <w:pPr>
              <w:spacing w:after="120"/>
              <w:rPr>
                <w:rFonts w:cstheme="minorHAnsi"/>
                <w:b/>
                <w:color w:val="385623" w:themeColor="accent6" w:themeShade="80"/>
              </w:rPr>
            </w:pPr>
            <w:r w:rsidRPr="006F2D54">
              <w:rPr>
                <w:rFonts w:cstheme="minorHAnsi"/>
                <w:b/>
                <w:color w:val="385623" w:themeColor="accent6" w:themeShade="80"/>
              </w:rPr>
              <w:t>Niño (7-17)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6378882" w14:textId="2F9D0743" w:rsidR="00EA6748" w:rsidRPr="006F2D54" w:rsidRDefault="00EA6748" w:rsidP="00B0518D">
            <w:pPr>
              <w:spacing w:after="120"/>
              <w:ind w:right="34"/>
              <w:jc w:val="right"/>
              <w:rPr>
                <w:rFonts w:cstheme="minorHAnsi"/>
                <w:b/>
                <w:color w:val="385623" w:themeColor="accent6" w:themeShade="80"/>
              </w:rPr>
            </w:pPr>
            <w:r w:rsidRPr="006F2D54">
              <w:rPr>
                <w:rFonts w:cstheme="minorHAnsi"/>
                <w:b/>
                <w:color w:val="385623" w:themeColor="accent6" w:themeShade="80"/>
              </w:rPr>
              <w:t>1</w:t>
            </w:r>
            <w:r>
              <w:rPr>
                <w:rFonts w:cstheme="minorHAnsi"/>
                <w:b/>
                <w:color w:val="385623" w:themeColor="accent6" w:themeShade="80"/>
              </w:rPr>
              <w:t>3</w:t>
            </w:r>
            <w:r w:rsidRPr="006F2D54">
              <w:rPr>
                <w:rFonts w:cstheme="minorHAnsi"/>
                <w:b/>
                <w:color w:val="385623" w:themeColor="accent6" w:themeShade="80"/>
              </w:rPr>
              <w:t>4 cad</w:t>
            </w:r>
          </w:p>
        </w:tc>
        <w:tc>
          <w:tcPr>
            <w:tcW w:w="284" w:type="dxa"/>
            <w:shd w:val="clear" w:color="auto" w:fill="auto"/>
          </w:tcPr>
          <w:p w14:paraId="0B7CB37A" w14:textId="77777777" w:rsidR="00EA6748" w:rsidRPr="006F2D54" w:rsidRDefault="00EA6748" w:rsidP="00B0518D">
            <w:pPr>
              <w:spacing w:after="120"/>
              <w:ind w:right="34"/>
              <w:jc w:val="right"/>
              <w:rPr>
                <w:rFonts w:cstheme="minorHAnsi"/>
                <w:b/>
                <w:color w:val="385623" w:themeColor="accent6" w:themeShade="80"/>
              </w:rPr>
            </w:pPr>
          </w:p>
        </w:tc>
      </w:tr>
    </w:tbl>
    <w:p w14:paraId="60171B01" w14:textId="77777777" w:rsidR="004431D1" w:rsidRPr="006F2D54" w:rsidRDefault="004431D1" w:rsidP="00B0518D">
      <w:pPr>
        <w:spacing w:after="120" w:line="240" w:lineRule="auto"/>
        <w:rPr>
          <w:rFonts w:cstheme="minorHAnsi"/>
          <w:b/>
          <w:color w:val="385623" w:themeColor="accent6" w:themeShade="80"/>
        </w:rPr>
      </w:pPr>
    </w:p>
    <w:p w14:paraId="7173E288" w14:textId="55AEB170" w:rsidR="004431D1" w:rsidRDefault="004431D1" w:rsidP="00B0518D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2D54">
        <w:rPr>
          <w:rFonts w:cstheme="minorHAnsi"/>
          <w:color w:val="000000" w:themeColor="text1"/>
        </w:rPr>
        <w:t xml:space="preserve">En el Yukón encontraras la mejor pesca de trucha en lago, lucio, tímalo ártico, trucha arcoíris y trucha alpina. Únasenos por una pesca en hielo y una aventura en raquetas de nieve en uno de los lagos más hermosos en el área de Whitehorse. Notas: Mínimo 2 personas. Edad mínima </w:t>
      </w:r>
      <w:r w:rsidR="008B4CEF" w:rsidRPr="006F2D54">
        <w:rPr>
          <w:rFonts w:cstheme="minorHAnsi"/>
          <w:color w:val="000000" w:themeColor="text1"/>
        </w:rPr>
        <w:t xml:space="preserve">7 años (versión medio día), </w:t>
      </w:r>
      <w:r w:rsidRPr="006F2D54">
        <w:rPr>
          <w:rFonts w:cstheme="minorHAnsi"/>
          <w:color w:val="000000" w:themeColor="text1"/>
        </w:rPr>
        <w:t>14 años</w:t>
      </w:r>
      <w:r w:rsidR="008B4CEF" w:rsidRPr="006F2D54">
        <w:rPr>
          <w:rFonts w:cstheme="minorHAnsi"/>
          <w:color w:val="000000" w:themeColor="text1"/>
        </w:rPr>
        <w:t xml:space="preserve"> (versión día completo)</w:t>
      </w:r>
      <w:r w:rsidRPr="006F2D54">
        <w:rPr>
          <w:rFonts w:cstheme="minorHAnsi"/>
          <w:color w:val="000000" w:themeColor="text1"/>
        </w:rPr>
        <w:t>. No incluye licencia de pesca (Aprox</w:t>
      </w:r>
      <w:r w:rsidR="008F33EB" w:rsidRPr="006F2D54">
        <w:rPr>
          <w:rFonts w:cstheme="minorHAnsi"/>
          <w:color w:val="000000" w:themeColor="text1"/>
        </w:rPr>
        <w:t>imadamente</w:t>
      </w:r>
      <w:r w:rsidRPr="006F2D54">
        <w:rPr>
          <w:rFonts w:cstheme="minorHAnsi"/>
          <w:color w:val="000000" w:themeColor="text1"/>
        </w:rPr>
        <w:t xml:space="preserve"> 12$cad</w:t>
      </w:r>
      <w:r w:rsidRPr="002A04F2">
        <w:rPr>
          <w:rFonts w:cstheme="minorHAnsi"/>
          <w:color w:val="000000" w:themeColor="text1"/>
          <w:sz w:val="24"/>
          <w:szCs w:val="24"/>
        </w:rPr>
        <w:t>).</w:t>
      </w:r>
    </w:p>
    <w:p w14:paraId="29D9E8A3" w14:textId="71F83CDE" w:rsidR="00775701" w:rsidRPr="002A04F2" w:rsidRDefault="00775701" w:rsidP="00B0518D">
      <w:pPr>
        <w:spacing w:after="120" w:line="240" w:lineRule="auto"/>
        <w:jc w:val="both"/>
        <w:rPr>
          <w:rFonts w:cstheme="minorHAnsi"/>
          <w:b/>
          <w:color w:val="385623" w:themeColor="accent6" w:themeShade="8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*************************************************************************</w:t>
      </w:r>
    </w:p>
    <w:p w14:paraId="66070743" w14:textId="77777777" w:rsidR="00775701" w:rsidRDefault="00775701" w:rsidP="00B0518D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14:paraId="66D7715A" w14:textId="43F969DC" w:rsidR="00713E77" w:rsidRPr="002A04F2" w:rsidRDefault="00EA6748" w:rsidP="00713E77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</w:pPr>
      <w:r w:rsidRPr="00A56AFB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>Hotelería previst</w:t>
      </w:r>
      <w:r w:rsidR="00775701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>a</w:t>
      </w:r>
      <w:r w:rsidR="00573129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 xml:space="preserve"> o similar</w:t>
      </w:r>
      <w:r w:rsidR="00713E77"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  <w:t>:</w:t>
      </w:r>
    </w:p>
    <w:tbl>
      <w:tblPr>
        <w:tblW w:w="0" w:type="auto"/>
        <w:tblInd w:w="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3246"/>
        <w:gridCol w:w="2283"/>
      </w:tblGrid>
      <w:tr w:rsidR="00713E77" w:rsidRPr="002A04F2" w14:paraId="4ABABD8F" w14:textId="77777777" w:rsidTr="000C60EA">
        <w:trPr>
          <w:trHeight w:hRule="exact" w:val="685"/>
        </w:trPr>
        <w:tc>
          <w:tcPr>
            <w:tcW w:w="580" w:type="dxa"/>
            <w:shd w:val="clear" w:color="auto" w:fill="9CC2E5" w:themeFill="accent1" w:themeFillTint="99"/>
            <w:vAlign w:val="center"/>
          </w:tcPr>
          <w:p w14:paraId="72246601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Día</w:t>
            </w:r>
          </w:p>
        </w:tc>
        <w:tc>
          <w:tcPr>
            <w:tcW w:w="1680" w:type="dxa"/>
            <w:shd w:val="clear" w:color="auto" w:fill="9CC2E5" w:themeFill="accent1" w:themeFillTint="99"/>
            <w:vAlign w:val="center"/>
          </w:tcPr>
          <w:p w14:paraId="796A2C2C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Localidad</w:t>
            </w:r>
          </w:p>
        </w:tc>
        <w:tc>
          <w:tcPr>
            <w:tcW w:w="3246" w:type="dxa"/>
            <w:shd w:val="clear" w:color="auto" w:fill="9CC2E5" w:themeFill="accent1" w:themeFillTint="99"/>
            <w:vAlign w:val="center"/>
          </w:tcPr>
          <w:p w14:paraId="792D7EE7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Alojamiento</w:t>
            </w:r>
          </w:p>
        </w:tc>
        <w:tc>
          <w:tcPr>
            <w:tcW w:w="2283" w:type="dxa"/>
            <w:shd w:val="clear" w:color="auto" w:fill="9CC2E5" w:themeFill="accent1" w:themeFillTint="99"/>
            <w:vAlign w:val="center"/>
          </w:tcPr>
          <w:p w14:paraId="616A6BE9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Categoría</w:t>
            </w:r>
          </w:p>
        </w:tc>
      </w:tr>
      <w:tr w:rsidR="00713E77" w:rsidRPr="002A04F2" w14:paraId="0FC5BC23" w14:textId="77777777" w:rsidTr="000C60EA">
        <w:trPr>
          <w:trHeight w:hRule="exact" w:val="421"/>
        </w:trPr>
        <w:tc>
          <w:tcPr>
            <w:tcW w:w="580" w:type="dxa"/>
            <w:shd w:val="clear" w:color="auto" w:fill="DEEAF6" w:themeFill="accent1" w:themeFillTint="33"/>
            <w:vAlign w:val="center"/>
          </w:tcPr>
          <w:p w14:paraId="7906F0B6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14:paraId="1A4D6730" w14:textId="32739923" w:rsidR="00713E77" w:rsidRPr="002A04F2" w:rsidRDefault="00EA6748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Vancouver</w:t>
            </w:r>
          </w:p>
        </w:tc>
        <w:tc>
          <w:tcPr>
            <w:tcW w:w="3246" w:type="dxa"/>
            <w:shd w:val="clear" w:color="auto" w:fill="DEEAF6" w:themeFill="accent1" w:themeFillTint="33"/>
            <w:vAlign w:val="center"/>
          </w:tcPr>
          <w:p w14:paraId="267C53A9" w14:textId="7C45268C" w:rsidR="00713E77" w:rsidRPr="002A04F2" w:rsidRDefault="00EA6748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Sandman City Centre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0AA24F38" w14:textId="5B705EEA" w:rsidR="00713E77" w:rsidRPr="002A04F2" w:rsidRDefault="00EA6748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Turista</w:t>
            </w:r>
          </w:p>
        </w:tc>
      </w:tr>
      <w:tr w:rsidR="00713E77" w:rsidRPr="002A04F2" w14:paraId="76DBB7C1" w14:textId="77777777" w:rsidTr="000C60EA">
        <w:trPr>
          <w:trHeight w:hRule="exact" w:val="427"/>
        </w:trPr>
        <w:tc>
          <w:tcPr>
            <w:tcW w:w="580" w:type="dxa"/>
            <w:shd w:val="clear" w:color="auto" w:fill="BDD6EE" w:themeFill="accent1" w:themeFillTint="66"/>
            <w:vAlign w:val="center"/>
          </w:tcPr>
          <w:p w14:paraId="2FCF454F" w14:textId="77777777" w:rsidR="00713E77" w:rsidRPr="002A04F2" w:rsidRDefault="00713E77" w:rsidP="00713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A04F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14:paraId="3DA2C330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Whitehorse</w:t>
            </w:r>
          </w:p>
        </w:tc>
        <w:tc>
          <w:tcPr>
            <w:tcW w:w="3246" w:type="dxa"/>
            <w:shd w:val="clear" w:color="auto" w:fill="BDD6EE" w:themeFill="accent1" w:themeFillTint="66"/>
            <w:vAlign w:val="center"/>
          </w:tcPr>
          <w:p w14:paraId="2826D9F6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r w:rsidRPr="00713E77">
              <w:rPr>
                <w:rFonts w:cstheme="minorHAnsi"/>
                <w:sz w:val="24"/>
                <w:szCs w:val="24"/>
              </w:rPr>
              <w:t>Days Inn Hotel</w:t>
            </w:r>
          </w:p>
        </w:tc>
        <w:tc>
          <w:tcPr>
            <w:tcW w:w="2283" w:type="dxa"/>
            <w:shd w:val="clear" w:color="auto" w:fill="BDD6EE" w:themeFill="accent1" w:themeFillTint="66"/>
            <w:vAlign w:val="center"/>
          </w:tcPr>
          <w:p w14:paraId="75847DD1" w14:textId="77777777" w:rsidR="00713E77" w:rsidRPr="002A04F2" w:rsidRDefault="00713E77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Turista</w:t>
            </w:r>
          </w:p>
        </w:tc>
      </w:tr>
    </w:tbl>
    <w:p w14:paraId="662558A1" w14:textId="77777777" w:rsidR="008664D1" w:rsidRPr="00A56AFB" w:rsidRDefault="008664D1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14:paraId="3078D68B" w14:textId="77777777" w:rsidR="00F66C1B" w:rsidRDefault="00F66C1B" w:rsidP="00F66C1B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</w:pPr>
    </w:p>
    <w:p w14:paraId="766B87B0" w14:textId="77777777" w:rsidR="00027774" w:rsidRDefault="00027774" w:rsidP="00F66C1B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</w:pPr>
    </w:p>
    <w:p w14:paraId="65D4FFF7" w14:textId="77777777" w:rsidR="00027774" w:rsidRDefault="00027774" w:rsidP="00F66C1B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</w:pPr>
    </w:p>
    <w:p w14:paraId="2FB20E13" w14:textId="16416539" w:rsidR="00F66C1B" w:rsidRPr="00775701" w:rsidRDefault="00F66C1B" w:rsidP="00F66C1B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</w:pPr>
      <w:r w:rsidRPr="00775701"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  <w:t>Salidas Diarias</w:t>
      </w:r>
      <w:r w:rsidRPr="00775701"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  <w:tab/>
      </w:r>
    </w:p>
    <w:p w14:paraId="41C5F985" w14:textId="0987B670" w:rsidR="008664D1" w:rsidRPr="00027774" w:rsidRDefault="00573129" w:rsidP="0002777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20"/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</w:pPr>
      <w:r>
        <w:rPr>
          <w:rFonts w:cstheme="minorHAnsi"/>
          <w:b/>
          <w:color w:val="833C0B" w:themeColor="accent2" w:themeShade="80"/>
          <w:sz w:val="24"/>
          <w:szCs w:val="24"/>
          <w:highlight w:val="yellow"/>
        </w:rPr>
        <w:t xml:space="preserve">Vigencia de </w:t>
      </w:r>
      <w:r w:rsidR="00F66C1B" w:rsidRPr="00F66C1B">
        <w:rPr>
          <w:rFonts w:cstheme="minorHAnsi"/>
          <w:b/>
          <w:color w:val="833C0B" w:themeColor="accent2" w:themeShade="80"/>
          <w:sz w:val="24"/>
          <w:szCs w:val="24"/>
          <w:highlight w:val="yellow"/>
        </w:rPr>
        <w:t>Noviembre 15,</w:t>
      </w:r>
      <w:r>
        <w:rPr>
          <w:rFonts w:cstheme="minorHAnsi"/>
          <w:b/>
          <w:color w:val="833C0B" w:themeColor="accent2" w:themeShade="80"/>
          <w:sz w:val="24"/>
          <w:szCs w:val="24"/>
          <w:highlight w:val="yellow"/>
        </w:rPr>
        <w:t xml:space="preserve"> 2020 hasta </w:t>
      </w:r>
      <w:r w:rsidR="00F66C1B" w:rsidRPr="00F66C1B">
        <w:rPr>
          <w:rFonts w:cstheme="minorHAnsi"/>
          <w:b/>
          <w:color w:val="833C0B" w:themeColor="accent2" w:themeShade="80"/>
          <w:sz w:val="24"/>
          <w:szCs w:val="24"/>
          <w:highlight w:val="yellow"/>
        </w:rPr>
        <w:t>Abril 12, 2</w:t>
      </w:r>
      <w:r w:rsidR="00F66C1B" w:rsidRPr="00573129">
        <w:rPr>
          <w:rFonts w:cstheme="minorHAnsi"/>
          <w:b/>
          <w:color w:val="833C0B" w:themeColor="accent2" w:themeShade="80"/>
          <w:sz w:val="24"/>
          <w:szCs w:val="24"/>
          <w:highlight w:val="yellow"/>
        </w:rPr>
        <w:t>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345"/>
        <w:gridCol w:w="1217"/>
        <w:gridCol w:w="1134"/>
        <w:gridCol w:w="1276"/>
        <w:gridCol w:w="1134"/>
        <w:gridCol w:w="1134"/>
      </w:tblGrid>
      <w:tr w:rsidR="008B4CEF" w:rsidRPr="006F2D54" w14:paraId="5E0937D8" w14:textId="77777777" w:rsidTr="00027774">
        <w:trPr>
          <w:trHeight w:val="289"/>
        </w:trPr>
        <w:tc>
          <w:tcPr>
            <w:tcW w:w="1686" w:type="dxa"/>
            <w:shd w:val="clear" w:color="auto" w:fill="FFF2CC" w:themeFill="accent4" w:themeFillTint="33"/>
            <w:noWrap/>
            <w:vAlign w:val="center"/>
            <w:hideMark/>
          </w:tcPr>
          <w:p w14:paraId="630245C5" w14:textId="77777777" w:rsidR="008B4CEF" w:rsidRPr="006F2D54" w:rsidRDefault="00713E77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Temporada</w:t>
            </w:r>
          </w:p>
        </w:tc>
        <w:tc>
          <w:tcPr>
            <w:tcW w:w="1345" w:type="dxa"/>
            <w:shd w:val="clear" w:color="auto" w:fill="FFF2CC" w:themeFill="accent4" w:themeFillTint="33"/>
            <w:noWrap/>
            <w:vAlign w:val="center"/>
            <w:hideMark/>
          </w:tcPr>
          <w:p w14:paraId="693B8A54" w14:textId="77777777" w:rsidR="008B4CEF" w:rsidRPr="006F2D54" w:rsidRDefault="008B4CEF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Individual</w:t>
            </w:r>
          </w:p>
        </w:tc>
        <w:tc>
          <w:tcPr>
            <w:tcW w:w="1217" w:type="dxa"/>
            <w:shd w:val="clear" w:color="auto" w:fill="FFF2CC" w:themeFill="accent4" w:themeFillTint="33"/>
            <w:noWrap/>
            <w:vAlign w:val="center"/>
            <w:hideMark/>
          </w:tcPr>
          <w:p w14:paraId="2C36AAB5" w14:textId="77777777" w:rsidR="008B4CEF" w:rsidRPr="006F2D54" w:rsidRDefault="008B4CEF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Doble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483FB4B3" w14:textId="77777777" w:rsidR="008B4CEF" w:rsidRPr="006F2D54" w:rsidRDefault="008B4CEF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Triple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4F0413CA" w14:textId="77777777" w:rsidR="008B4CEF" w:rsidRPr="006F2D54" w:rsidRDefault="008B4CEF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Cuádruple 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A780146" w14:textId="77777777" w:rsidR="008B4CEF" w:rsidRPr="006F2D54" w:rsidRDefault="008B4CEF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Niño 3-6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8D5D2EB" w14:textId="77777777" w:rsidR="008B4CEF" w:rsidRPr="006F2D54" w:rsidRDefault="008B4CEF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Niño 7-17</w:t>
            </w:r>
          </w:p>
        </w:tc>
      </w:tr>
      <w:tr w:rsidR="008B4CEF" w:rsidRPr="006F2D54" w14:paraId="1AF7D95D" w14:textId="77777777" w:rsidTr="00027774">
        <w:trPr>
          <w:trHeight w:val="622"/>
        </w:trPr>
        <w:tc>
          <w:tcPr>
            <w:tcW w:w="1686" w:type="dxa"/>
            <w:shd w:val="clear" w:color="auto" w:fill="EDEDED" w:themeFill="accent3" w:themeFillTint="33"/>
            <w:noWrap/>
            <w:vAlign w:val="center"/>
            <w:hideMark/>
          </w:tcPr>
          <w:p w14:paraId="22B03555" w14:textId="66092326" w:rsidR="008B4CEF" w:rsidRPr="006F2D54" w:rsidRDefault="008B4CEF" w:rsidP="00B0518D">
            <w:pPr>
              <w:spacing w:after="12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color w:val="000000"/>
                <w:lang w:eastAsia="es-MX"/>
              </w:rPr>
              <w:t>Nov 1</w:t>
            </w:r>
            <w:r w:rsidR="00EA6748">
              <w:rPr>
                <w:rFonts w:eastAsia="Times New Roman" w:cstheme="minorHAnsi"/>
                <w:color w:val="000000"/>
                <w:lang w:eastAsia="es-MX"/>
              </w:rPr>
              <w:t>5</w:t>
            </w:r>
            <w:r w:rsidRPr="006F2D54">
              <w:rPr>
                <w:rFonts w:eastAsia="Times New Roman" w:cstheme="minorHAnsi"/>
                <w:color w:val="000000"/>
                <w:lang w:eastAsia="es-MX"/>
              </w:rPr>
              <w:t xml:space="preserve"> – Dic 2</w:t>
            </w:r>
            <w:r w:rsidR="00EA6748">
              <w:rPr>
                <w:rFonts w:eastAsia="Times New Roman" w:cstheme="minorHAnsi"/>
                <w:color w:val="000000"/>
                <w:lang w:eastAsia="es-MX"/>
              </w:rPr>
              <w:t>0</w:t>
            </w:r>
          </w:p>
          <w:p w14:paraId="23BF5C37" w14:textId="77777777" w:rsidR="008B4CEF" w:rsidRDefault="008B4CEF" w:rsidP="00B0518D">
            <w:pPr>
              <w:spacing w:after="12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6F2D54">
              <w:rPr>
                <w:rFonts w:eastAsia="Times New Roman" w:cstheme="minorHAnsi"/>
                <w:color w:val="000000"/>
                <w:lang w:eastAsia="es-MX"/>
              </w:rPr>
              <w:t xml:space="preserve">Ene 2 – </w:t>
            </w:r>
            <w:r w:rsidR="00EA6748">
              <w:rPr>
                <w:rFonts w:eastAsia="Times New Roman" w:cstheme="minorHAnsi"/>
                <w:color w:val="000000"/>
                <w:lang w:eastAsia="es-MX"/>
              </w:rPr>
              <w:t>Ene</w:t>
            </w:r>
            <w:r w:rsidRPr="006F2D54">
              <w:rPr>
                <w:rFonts w:eastAsia="Times New Roman" w:cstheme="minorHAnsi"/>
                <w:color w:val="000000"/>
                <w:lang w:eastAsia="es-MX"/>
              </w:rPr>
              <w:t xml:space="preserve"> 1</w:t>
            </w:r>
            <w:r w:rsidR="00EA6748">
              <w:rPr>
                <w:rFonts w:eastAsia="Times New Roman" w:cstheme="minorHAnsi"/>
                <w:color w:val="000000"/>
                <w:lang w:eastAsia="es-MX"/>
              </w:rPr>
              <w:t>5</w:t>
            </w:r>
          </w:p>
          <w:p w14:paraId="5CFACBE1" w14:textId="2AEA9AA5" w:rsidR="0098317E" w:rsidRPr="006F2D54" w:rsidRDefault="0098317E" w:rsidP="00B0518D">
            <w:pPr>
              <w:spacing w:after="12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Mar 15 – Abr 12</w:t>
            </w:r>
          </w:p>
        </w:tc>
        <w:tc>
          <w:tcPr>
            <w:tcW w:w="1345" w:type="dxa"/>
            <w:shd w:val="clear" w:color="auto" w:fill="F2F2F2" w:themeFill="background1" w:themeFillShade="F2"/>
            <w:noWrap/>
            <w:vAlign w:val="center"/>
            <w:hideMark/>
          </w:tcPr>
          <w:p w14:paraId="1C6C53F4" w14:textId="06BD2BED" w:rsidR="008B4CEF" w:rsidRPr="00775701" w:rsidRDefault="008B4CEF" w:rsidP="00177A53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</w:t>
            </w:r>
            <w:r w:rsidR="0098317E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790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217" w:type="dxa"/>
            <w:shd w:val="clear" w:color="auto" w:fill="F2F2F2" w:themeFill="background1" w:themeFillShade="F2"/>
            <w:noWrap/>
            <w:vAlign w:val="center"/>
            <w:hideMark/>
          </w:tcPr>
          <w:p w14:paraId="02DD699F" w14:textId="19730E7E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1,2</w:t>
            </w:r>
            <w:r w:rsidR="0098317E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</w:t>
            </w: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CAD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329B229" w14:textId="1D941722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1,1</w:t>
            </w:r>
            <w:r w:rsidR="0098317E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</w:t>
            </w: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9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1A4879D" w14:textId="310222AF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1,0</w:t>
            </w:r>
            <w:r w:rsidR="0094436C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61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4FF39621" w14:textId="2BA872A7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62</w:t>
            </w:r>
            <w:r w:rsidR="0094436C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7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D34B2D" w14:textId="790FAB9A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87</w:t>
            </w:r>
            <w:r w:rsidR="0094436C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</w:tr>
      <w:tr w:rsidR="008B4CEF" w:rsidRPr="006F2D54" w14:paraId="6D9CC951" w14:textId="77777777" w:rsidTr="00027774">
        <w:trPr>
          <w:trHeight w:val="275"/>
        </w:trPr>
        <w:tc>
          <w:tcPr>
            <w:tcW w:w="1686" w:type="dxa"/>
            <w:shd w:val="clear" w:color="auto" w:fill="EDEDED" w:themeFill="accent3" w:themeFillTint="33"/>
            <w:noWrap/>
            <w:vAlign w:val="center"/>
            <w:hideMark/>
          </w:tcPr>
          <w:p w14:paraId="315A7A5C" w14:textId="61B15FCD" w:rsidR="008B4CEF" w:rsidRPr="006F2D54" w:rsidRDefault="0098317E" w:rsidP="00B0518D">
            <w:pPr>
              <w:spacing w:after="12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Dic 21</w:t>
            </w:r>
            <w:r w:rsidR="00EA6748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s-MX"/>
              </w:rPr>
              <w:t>–</w:t>
            </w:r>
            <w:r w:rsidR="00EA6748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s-MX"/>
              </w:rPr>
              <w:t>Ene 1</w:t>
            </w:r>
            <w:r w:rsidR="008B4CEF" w:rsidRPr="006F2D54">
              <w:rPr>
                <w:rFonts w:eastAsia="Times New Roman" w:cstheme="minorHAnsi"/>
                <w:color w:val="000000"/>
                <w:lang w:eastAsia="es-MX"/>
              </w:rPr>
              <w:t xml:space="preserve"> </w:t>
            </w:r>
          </w:p>
        </w:tc>
        <w:tc>
          <w:tcPr>
            <w:tcW w:w="1345" w:type="dxa"/>
            <w:shd w:val="clear" w:color="auto" w:fill="F2F2F2" w:themeFill="background1" w:themeFillShade="F2"/>
            <w:noWrap/>
            <w:vAlign w:val="center"/>
            <w:hideMark/>
          </w:tcPr>
          <w:p w14:paraId="7714F063" w14:textId="41FF6BDE" w:rsidR="008B4CEF" w:rsidRPr="00775701" w:rsidRDefault="008B4CEF" w:rsidP="00177A53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</w:t>
            </w:r>
            <w:r w:rsidR="0098317E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886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217" w:type="dxa"/>
            <w:shd w:val="clear" w:color="auto" w:fill="F2F2F2" w:themeFill="background1" w:themeFillShade="F2"/>
            <w:noWrap/>
            <w:vAlign w:val="center"/>
            <w:hideMark/>
          </w:tcPr>
          <w:p w14:paraId="7957056A" w14:textId="57D9ED3C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</w:t>
            </w:r>
            <w:r w:rsidR="0098317E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280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A77B2AA" w14:textId="7D847907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</w:t>
            </w:r>
            <w:r w:rsidR="0098317E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185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D0DE0AC" w14:textId="13956CC0" w:rsidR="008B4CEF" w:rsidRPr="00775701" w:rsidRDefault="00177A53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1,1</w:t>
            </w:r>
            <w:r w:rsidR="0094436C"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23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8711A2D" w14:textId="56A55A9E" w:rsidR="008B4CEF" w:rsidRPr="00775701" w:rsidRDefault="0094436C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663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05F535" w14:textId="6B27843E" w:rsidR="008B4CEF" w:rsidRPr="00775701" w:rsidRDefault="0094436C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775701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927</w:t>
            </w:r>
            <w:r w:rsidR="00027774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CAD</w:t>
            </w:r>
          </w:p>
        </w:tc>
      </w:tr>
    </w:tbl>
    <w:p w14:paraId="2183EFBA" w14:textId="33D01A25" w:rsidR="00027774" w:rsidRPr="00027774" w:rsidRDefault="00027774" w:rsidP="00027774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58595B"/>
          <w:sz w:val="24"/>
          <w:szCs w:val="24"/>
          <w:lang w:eastAsia="es-MX"/>
        </w:rPr>
      </w:pPr>
      <w:r w:rsidRPr="00027774"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  <w:t>Precios</w:t>
      </w:r>
      <w:r w:rsidRPr="00027774">
        <w:rPr>
          <w:rFonts w:eastAsia="Times New Roman" w:cstheme="minorHAnsi"/>
          <w:b/>
          <w:bCs/>
          <w:color w:val="233F87"/>
          <w:sz w:val="24"/>
          <w:szCs w:val="24"/>
          <w:lang w:val="en-US" w:eastAsia="es-MX"/>
        </w:rPr>
        <w:t xml:space="preserve"> </w:t>
      </w:r>
      <w:r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  <w:t>en CAD (Dólares Canadienses)</w:t>
      </w:r>
    </w:p>
    <w:p w14:paraId="6160CD96" w14:textId="77777777" w:rsidR="00027774" w:rsidRDefault="00027774" w:rsidP="00B0518D">
      <w:pPr>
        <w:spacing w:after="120" w:line="240" w:lineRule="auto"/>
        <w:rPr>
          <w:rFonts w:cstheme="minorHAnsi"/>
          <w:b/>
          <w:color w:val="002060"/>
          <w:sz w:val="24"/>
          <w:szCs w:val="24"/>
        </w:rPr>
      </w:pPr>
    </w:p>
    <w:p w14:paraId="57734070" w14:textId="5187CA18" w:rsidR="008664D1" w:rsidRPr="002A04F2" w:rsidRDefault="008664D1" w:rsidP="00B0518D">
      <w:pPr>
        <w:spacing w:after="120" w:line="240" w:lineRule="auto"/>
        <w:rPr>
          <w:rFonts w:cstheme="minorHAnsi"/>
          <w:b/>
          <w:color w:val="002060"/>
          <w:sz w:val="24"/>
          <w:szCs w:val="24"/>
        </w:rPr>
      </w:pPr>
      <w:r w:rsidRPr="002A04F2">
        <w:rPr>
          <w:rFonts w:cstheme="minorHAnsi"/>
          <w:b/>
          <w:color w:val="002060"/>
          <w:sz w:val="24"/>
          <w:szCs w:val="24"/>
        </w:rPr>
        <w:t xml:space="preserve">Notas especiales de circuitos </w:t>
      </w:r>
    </w:p>
    <w:p w14:paraId="7B7BDF87" w14:textId="77777777" w:rsidR="00AA3966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Servicios en Vancouver y Whitehorse con guía de habla hispana. Excepto el traslado de salida que será en shuttle por parte del hotel (</w:t>
      </w:r>
      <w:r w:rsidR="00A44245" w:rsidRPr="007E4B0E">
        <w:rPr>
          <w:rFonts w:cstheme="minorHAnsi"/>
        </w:rPr>
        <w:t>inglés</w:t>
      </w:r>
      <w:r w:rsidRPr="007E4B0E">
        <w:rPr>
          <w:rFonts w:cstheme="minorHAnsi"/>
        </w:rPr>
        <w:t>).</w:t>
      </w:r>
    </w:p>
    <w:p w14:paraId="5A3B2BE3" w14:textId="77777777" w:rsidR="00AA3966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Vuelo opcional Vancouver-Whitehorse-Vancouver: con Air North $490 CAD NETOS p/p aprox. (precio sujeto a disponibilidad en la categoría cotizada, incluye 2 maletas. Sin asientos reservados). En caso de requerir asientos el coste es desde 20$ por persona y trayecto.</w:t>
      </w:r>
    </w:p>
    <w:p w14:paraId="0DF057DF" w14:textId="77777777" w:rsidR="00AA3966" w:rsidRPr="002A04F2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7E4B0E">
        <w:rPr>
          <w:rFonts w:cstheme="minorHAnsi"/>
        </w:rPr>
        <w:t>Precio de niño aplica compartiendo habitación con 2 adultos</w:t>
      </w:r>
      <w:r w:rsidRPr="002A04F2">
        <w:rPr>
          <w:rFonts w:cstheme="minorHAnsi"/>
          <w:sz w:val="24"/>
          <w:szCs w:val="24"/>
        </w:rPr>
        <w:t>.</w:t>
      </w:r>
    </w:p>
    <w:p w14:paraId="19E58C52" w14:textId="77777777" w:rsidR="00027774" w:rsidRDefault="00027774" w:rsidP="00B0518D">
      <w:pPr>
        <w:spacing w:after="120" w:line="240" w:lineRule="auto"/>
        <w:rPr>
          <w:rFonts w:cstheme="minorHAnsi"/>
          <w:b/>
          <w:color w:val="0070C0"/>
          <w:sz w:val="24"/>
          <w:szCs w:val="24"/>
        </w:rPr>
      </w:pPr>
    </w:p>
    <w:p w14:paraId="5867BCEF" w14:textId="59BBEFA6" w:rsidR="008664D1" w:rsidRPr="002A04F2" w:rsidRDefault="008664D1" w:rsidP="00B0518D">
      <w:pPr>
        <w:spacing w:after="120" w:line="240" w:lineRule="auto"/>
        <w:rPr>
          <w:rFonts w:cstheme="minorHAnsi"/>
          <w:b/>
          <w:color w:val="0070C0"/>
          <w:sz w:val="24"/>
          <w:szCs w:val="24"/>
        </w:rPr>
      </w:pPr>
      <w:r w:rsidRPr="002A04F2">
        <w:rPr>
          <w:rFonts w:cstheme="minorHAnsi"/>
          <w:b/>
          <w:color w:val="0070C0"/>
          <w:sz w:val="24"/>
          <w:szCs w:val="24"/>
        </w:rPr>
        <w:t xml:space="preserve">El precio incluye </w:t>
      </w:r>
    </w:p>
    <w:p w14:paraId="1EC7FC23" w14:textId="0DD1EB14" w:rsidR="008664D1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1</w:t>
      </w:r>
      <w:r w:rsidR="008664D1" w:rsidRPr="007E4B0E">
        <w:rPr>
          <w:rFonts w:cstheme="minorHAnsi"/>
        </w:rPr>
        <w:t xml:space="preserve"> noche de alojamiento en Vancouver </w:t>
      </w:r>
    </w:p>
    <w:p w14:paraId="79207FFC" w14:textId="77777777" w:rsidR="00AA3966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3 noches de alojamiento en Whitehorse</w:t>
      </w:r>
    </w:p>
    <w:p w14:paraId="6EDAEC5E" w14:textId="77777777" w:rsidR="00AA3966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Traslados y tours mencionados</w:t>
      </w:r>
    </w:p>
    <w:p w14:paraId="5FAABBDF" w14:textId="77777777" w:rsidR="00AA3966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Atracciones mencionadas</w:t>
      </w:r>
    </w:p>
    <w:p w14:paraId="33F63F3E" w14:textId="77777777" w:rsidR="00AA3966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 xml:space="preserve">2 días de </w:t>
      </w:r>
      <w:r w:rsidR="00BA5F40" w:rsidRPr="007E4B0E">
        <w:rPr>
          <w:rFonts w:cstheme="minorHAnsi"/>
        </w:rPr>
        <w:t xml:space="preserve">paseo de observación </w:t>
      </w:r>
      <w:r w:rsidRPr="007E4B0E">
        <w:rPr>
          <w:rFonts w:cstheme="minorHAnsi"/>
        </w:rPr>
        <w:t>de Auroras Boreales incluyendo bebidas calientes y snacks</w:t>
      </w:r>
    </w:p>
    <w:p w14:paraId="08E4F037" w14:textId="77777777" w:rsidR="008664D1" w:rsidRPr="007E4B0E" w:rsidRDefault="00AA3966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Guía de Yukón, pluma linterna de regalo</w:t>
      </w:r>
    </w:p>
    <w:p w14:paraId="2200B85E" w14:textId="77777777" w:rsidR="00775701" w:rsidRDefault="00775701" w:rsidP="007E4B0E">
      <w:pPr>
        <w:spacing w:after="120" w:line="240" w:lineRule="auto"/>
        <w:rPr>
          <w:rFonts w:cstheme="minorHAnsi"/>
          <w:b/>
          <w:color w:val="0070C0"/>
          <w:sz w:val="24"/>
          <w:szCs w:val="24"/>
        </w:rPr>
      </w:pPr>
    </w:p>
    <w:p w14:paraId="1798D443" w14:textId="490D65A1" w:rsidR="007E4B0E" w:rsidRPr="002A04F2" w:rsidRDefault="007E4B0E" w:rsidP="007E4B0E">
      <w:pPr>
        <w:spacing w:after="120" w:line="240" w:lineRule="auto"/>
        <w:rPr>
          <w:rFonts w:cstheme="minorHAnsi"/>
          <w:b/>
          <w:color w:val="0070C0"/>
          <w:sz w:val="24"/>
          <w:szCs w:val="24"/>
        </w:rPr>
      </w:pPr>
      <w:r w:rsidRPr="002A04F2">
        <w:rPr>
          <w:rFonts w:cstheme="minorHAnsi"/>
          <w:b/>
          <w:color w:val="0070C0"/>
          <w:sz w:val="24"/>
          <w:szCs w:val="24"/>
        </w:rPr>
        <w:t>El precio</w:t>
      </w:r>
      <w:r>
        <w:rPr>
          <w:rFonts w:cstheme="minorHAnsi"/>
          <w:b/>
          <w:color w:val="0070C0"/>
          <w:sz w:val="24"/>
          <w:szCs w:val="24"/>
        </w:rPr>
        <w:t xml:space="preserve"> NO</w:t>
      </w:r>
      <w:r w:rsidRPr="002A04F2">
        <w:rPr>
          <w:rFonts w:cstheme="minorHAnsi"/>
          <w:b/>
          <w:color w:val="0070C0"/>
          <w:sz w:val="24"/>
          <w:szCs w:val="24"/>
        </w:rPr>
        <w:t xml:space="preserve"> incluye </w:t>
      </w:r>
    </w:p>
    <w:p w14:paraId="5D13DA3E" w14:textId="0054A793" w:rsidR="007E4B0E" w:rsidRPr="007E4B0E" w:rsidRDefault="007E4B0E" w:rsidP="007E4B0E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Todo servicio no descrito en el precio incluye.</w:t>
      </w:r>
    </w:p>
    <w:p w14:paraId="5DA85670" w14:textId="45E6FDD6" w:rsidR="007E4B0E" w:rsidRPr="007E4B0E" w:rsidRDefault="007E4B0E" w:rsidP="007E4B0E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Alimentos, manejo de equipajes ni propinas</w:t>
      </w:r>
    </w:p>
    <w:p w14:paraId="1E08DF54" w14:textId="52D58E38" w:rsidR="007E4B0E" w:rsidRPr="007E4B0E" w:rsidRDefault="007E4B0E" w:rsidP="007E4B0E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Vuelo Vancouver-Whitehorse-Vancouver</w:t>
      </w:r>
    </w:p>
    <w:p w14:paraId="556C6EC8" w14:textId="4184D0DB" w:rsidR="007E4B0E" w:rsidRPr="007E4B0E" w:rsidRDefault="007E4B0E" w:rsidP="007E4B0E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7E4B0E">
        <w:rPr>
          <w:rFonts w:cstheme="minorHAnsi"/>
        </w:rPr>
        <w:t>Renta de ropa invernal (recomendado – desde $ 120 por persona por 4 días en Yukón)</w:t>
      </w:r>
    </w:p>
    <w:p w14:paraId="0A4312FF" w14:textId="5FA0DCCB" w:rsidR="007E4B0E" w:rsidRPr="007E4B0E" w:rsidRDefault="007E4B0E" w:rsidP="007E4B0E">
      <w:pPr>
        <w:pStyle w:val="Prrafodelista"/>
        <w:spacing w:after="120" w:line="240" w:lineRule="auto"/>
        <w:rPr>
          <w:rFonts w:cstheme="minorHAnsi"/>
        </w:rPr>
      </w:pPr>
    </w:p>
    <w:p w14:paraId="72600ECD" w14:textId="77777777" w:rsidR="00775701" w:rsidRDefault="00775701" w:rsidP="007E4B0E">
      <w:pPr>
        <w:pStyle w:val="Sinespaciado"/>
        <w:spacing w:after="120"/>
        <w:rPr>
          <w:b/>
          <w:bCs/>
        </w:rPr>
      </w:pPr>
    </w:p>
    <w:p w14:paraId="1BB646FD" w14:textId="10ADB0B0" w:rsidR="007E4B0E" w:rsidRPr="007E4B0E" w:rsidRDefault="007E4B0E" w:rsidP="007E4B0E">
      <w:pPr>
        <w:pStyle w:val="Sinespaciado"/>
        <w:spacing w:after="120"/>
        <w:rPr>
          <w:b/>
          <w:bCs/>
        </w:rPr>
      </w:pPr>
      <w:r w:rsidRPr="007E4B0E">
        <w:rPr>
          <w:b/>
          <w:bCs/>
        </w:rPr>
        <w:t xml:space="preserve">Política de pago y cancelación </w:t>
      </w:r>
    </w:p>
    <w:p w14:paraId="121852C8" w14:textId="77777777" w:rsidR="007E4B0E" w:rsidRPr="007E4B0E" w:rsidRDefault="007E4B0E" w:rsidP="007E4B0E">
      <w:pPr>
        <w:pStyle w:val="Sinespaciado"/>
        <w:spacing w:after="120"/>
      </w:pPr>
      <w:r w:rsidRPr="007E4B0E">
        <w:t xml:space="preserve">• Prepago 100% 30 días antes </w:t>
      </w:r>
    </w:p>
    <w:p w14:paraId="0C063D21" w14:textId="3ACE296F" w:rsidR="007E4B0E" w:rsidRPr="007E4B0E" w:rsidRDefault="007E4B0E" w:rsidP="007E4B0E">
      <w:pPr>
        <w:pStyle w:val="Sinespaciado"/>
        <w:spacing w:after="120"/>
        <w:rPr>
          <w:rFonts w:cstheme="minorHAnsi"/>
          <w:b/>
          <w:color w:val="C00000"/>
        </w:rPr>
      </w:pPr>
      <w:r w:rsidRPr="007E4B0E">
        <w:t>• Cancelación 100% 21 días antes</w:t>
      </w:r>
    </w:p>
    <w:p w14:paraId="06263C63" w14:textId="77777777" w:rsidR="007E4B0E" w:rsidRPr="002A04F2" w:rsidRDefault="007E4B0E" w:rsidP="00B0518D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7F716099" w14:textId="76AB9043" w:rsidR="00DD04C9" w:rsidRPr="007E4B0E" w:rsidRDefault="008664D1" w:rsidP="009D2861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val="es-AR"/>
        </w:rPr>
      </w:pPr>
      <w:r w:rsidRPr="007E4B0E">
        <w:rPr>
          <w:rFonts w:cstheme="minorHAnsi"/>
          <w:b/>
          <w:bCs/>
          <w:sz w:val="24"/>
          <w:szCs w:val="24"/>
        </w:rPr>
        <w:t xml:space="preserve">PRECIOS SUJETOS A CAMBIO SIN PREVIO AVISO </w:t>
      </w:r>
      <w:r w:rsidR="007E4B0E" w:rsidRPr="007E4B0E">
        <w:rPr>
          <w:rFonts w:cstheme="minorHAnsi"/>
          <w:b/>
          <w:bCs/>
          <w:sz w:val="24"/>
          <w:szCs w:val="24"/>
        </w:rPr>
        <w:t>Y SUJETOS A DISPONIBILIDAD</w:t>
      </w:r>
    </w:p>
    <w:sectPr w:rsidR="00DD04C9" w:rsidRPr="007E4B0E" w:rsidSect="006F2D54">
      <w:footerReference w:type="default" r:id="rId8"/>
      <w:pgSz w:w="12240" w:h="15840"/>
      <w:pgMar w:top="426" w:right="1701" w:bottom="1417" w:left="1701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A334" w14:textId="77777777" w:rsidR="001F0E88" w:rsidRDefault="001F0E88" w:rsidP="00677D79">
      <w:pPr>
        <w:spacing w:after="0" w:line="240" w:lineRule="auto"/>
      </w:pPr>
      <w:r>
        <w:separator/>
      </w:r>
    </w:p>
  </w:endnote>
  <w:endnote w:type="continuationSeparator" w:id="0">
    <w:p w14:paraId="6EF9B670" w14:textId="77777777" w:rsidR="001F0E88" w:rsidRDefault="001F0E88" w:rsidP="0067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B724" w14:textId="77777777" w:rsidR="00742F8F" w:rsidRDefault="00742F8F" w:rsidP="00677D79">
    <w:pPr>
      <w:ind w:left="-851" w:right="-943"/>
    </w:pP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53E7B" wp14:editId="3EDAE41A">
              <wp:simplePos x="0" y="0"/>
              <wp:positionH relativeFrom="margin">
                <wp:posOffset>2523071</wp:posOffset>
              </wp:positionH>
              <wp:positionV relativeFrom="bottomMargin">
                <wp:posOffset>18928</wp:posOffset>
              </wp:positionV>
              <wp:extent cx="626745" cy="626745"/>
              <wp:effectExtent l="0" t="0" r="3175" b="5080"/>
              <wp:wrapNone/>
              <wp:docPr id="8" name="E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D971A" w14:textId="77777777" w:rsidR="00742F8F" w:rsidRDefault="00742F8F" w:rsidP="00677D79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7A53" w:rsidRPr="00177A5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253E7B" id="Elipse 8" o:spid="_x0000_s1026" style="position:absolute;left:0;text-align:left;margin-left:198.65pt;margin-top:1.5pt;width:49.3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" fillcolor="#40618b" stroked="f">
              <v:textbox>
                <w:txbxContent>
                  <w:p w14:paraId="6E6D971A" w14:textId="77777777" w:rsidR="00742F8F" w:rsidRDefault="00742F8F" w:rsidP="00677D79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77A53" w:rsidRPr="00177A5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4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6420896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739295797"/>
          </w:sdtPr>
          <w:sdtEndPr/>
          <w:sdtContent>
            <w:r w:rsidRPr="0032333C">
              <w:rPr>
                <w:rFonts w:ascii="Arial" w:eastAsiaTheme="majorEastAsia" w:hAnsi="Arial" w:cs="Arial"/>
                <w:sz w:val="18"/>
                <w:szCs w:val="18"/>
              </w:rPr>
              <w:t>Carretera Tlalnepantla Cuautitlán Km. 16 no. 76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  <w:t xml:space="preserve">           </w:t>
            </w:r>
            <w:r w:rsidRPr="00677D79">
              <w:rPr>
                <w:rFonts w:ascii="Arial" w:eastAsiaTheme="majorEastAsia" w:hAnsi="Arial" w:cs="Arial"/>
                <w:sz w:val="18"/>
                <w:szCs w:val="18"/>
              </w:rPr>
              <w:t>Tel. 01 55 5264 5237    www.entornocit.com</w:t>
            </w:r>
          </w:sdtContent>
        </w:sdt>
      </w:sdtContent>
    </w:sdt>
    <w:r w:rsidRPr="00677D79">
      <w:rPr>
        <w:rFonts w:ascii="Arial" w:eastAsiaTheme="majorEastAsia" w:hAnsi="Arial" w:cs="Arial"/>
        <w:sz w:val="18"/>
        <w:szCs w:val="18"/>
      </w:rPr>
      <w:t xml:space="preserve"> </w:t>
    </w:r>
    <w:r>
      <w:rPr>
        <w:rFonts w:ascii="Arial" w:eastAsiaTheme="majorEastAsia" w:hAnsi="Arial" w:cs="Arial"/>
        <w:sz w:val="18"/>
        <w:szCs w:val="18"/>
      </w:rPr>
      <w:t xml:space="preserve">Barrio </w:t>
    </w:r>
    <w:r w:rsidRPr="0032333C">
      <w:rPr>
        <w:rFonts w:ascii="Arial" w:eastAsiaTheme="majorEastAsia" w:hAnsi="Arial" w:cs="Arial"/>
        <w:sz w:val="18"/>
        <w:szCs w:val="18"/>
      </w:rPr>
      <w:t>La Concepción, 54900, Tultitlán México</w:t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  <w:t xml:space="preserve">     </w:t>
    </w:r>
    <w:r w:rsidRPr="00677D79">
      <w:rPr>
        <w:rFonts w:ascii="Arial" w:eastAsiaTheme="majorEastAsia" w:hAnsi="Arial" w:cs="Arial"/>
        <w:sz w:val="18"/>
        <w:szCs w:val="18"/>
      </w:rPr>
      <w:t>email cit.reservas@gmail.com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FFDA" w14:textId="77777777" w:rsidR="001F0E88" w:rsidRDefault="001F0E88" w:rsidP="00677D79">
      <w:pPr>
        <w:spacing w:after="0" w:line="240" w:lineRule="auto"/>
      </w:pPr>
      <w:r>
        <w:separator/>
      </w:r>
    </w:p>
  </w:footnote>
  <w:footnote w:type="continuationSeparator" w:id="0">
    <w:p w14:paraId="64A1B705" w14:textId="77777777" w:rsidR="001F0E88" w:rsidRDefault="001F0E88" w:rsidP="0067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C14C9"/>
    <w:multiLevelType w:val="hybridMultilevel"/>
    <w:tmpl w:val="F5406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14707"/>
    <w:multiLevelType w:val="hybridMultilevel"/>
    <w:tmpl w:val="411AFBE8"/>
    <w:lvl w:ilvl="0" w:tplc="3B6AC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8C"/>
    <w:rsid w:val="000001D4"/>
    <w:rsid w:val="00027774"/>
    <w:rsid w:val="00031636"/>
    <w:rsid w:val="000353E9"/>
    <w:rsid w:val="00037BFB"/>
    <w:rsid w:val="000462F0"/>
    <w:rsid w:val="00094C79"/>
    <w:rsid w:val="00097D93"/>
    <w:rsid w:val="000B738C"/>
    <w:rsid w:val="000F232E"/>
    <w:rsid w:val="0010668D"/>
    <w:rsid w:val="00117E8A"/>
    <w:rsid w:val="00177A53"/>
    <w:rsid w:val="00177A8F"/>
    <w:rsid w:val="00180979"/>
    <w:rsid w:val="0019445E"/>
    <w:rsid w:val="001A3F1B"/>
    <w:rsid w:val="001B3245"/>
    <w:rsid w:val="001E474A"/>
    <w:rsid w:val="001F0E88"/>
    <w:rsid w:val="00206161"/>
    <w:rsid w:val="002430B8"/>
    <w:rsid w:val="00250ACB"/>
    <w:rsid w:val="00260865"/>
    <w:rsid w:val="00277845"/>
    <w:rsid w:val="002A04F2"/>
    <w:rsid w:val="002C7766"/>
    <w:rsid w:val="002E7AFD"/>
    <w:rsid w:val="003152B9"/>
    <w:rsid w:val="00335511"/>
    <w:rsid w:val="00382387"/>
    <w:rsid w:val="003B3DF4"/>
    <w:rsid w:val="003D6847"/>
    <w:rsid w:val="00400FD4"/>
    <w:rsid w:val="004221B8"/>
    <w:rsid w:val="004431D1"/>
    <w:rsid w:val="00446BA7"/>
    <w:rsid w:val="0047729A"/>
    <w:rsid w:val="0049546E"/>
    <w:rsid w:val="004F5839"/>
    <w:rsid w:val="00512BAD"/>
    <w:rsid w:val="005236E3"/>
    <w:rsid w:val="00546839"/>
    <w:rsid w:val="00573129"/>
    <w:rsid w:val="00597658"/>
    <w:rsid w:val="005B1532"/>
    <w:rsid w:val="005E6E54"/>
    <w:rsid w:val="00677D79"/>
    <w:rsid w:val="00686FCC"/>
    <w:rsid w:val="006A1482"/>
    <w:rsid w:val="006D3167"/>
    <w:rsid w:val="006F2D54"/>
    <w:rsid w:val="006F3DB5"/>
    <w:rsid w:val="007048C4"/>
    <w:rsid w:val="00711C2D"/>
    <w:rsid w:val="00713E77"/>
    <w:rsid w:val="00736EA5"/>
    <w:rsid w:val="00742F8F"/>
    <w:rsid w:val="00761CF2"/>
    <w:rsid w:val="00775701"/>
    <w:rsid w:val="0077753F"/>
    <w:rsid w:val="00792730"/>
    <w:rsid w:val="007B030B"/>
    <w:rsid w:val="007B2479"/>
    <w:rsid w:val="007E4B0E"/>
    <w:rsid w:val="00860B31"/>
    <w:rsid w:val="008664D1"/>
    <w:rsid w:val="00877AB1"/>
    <w:rsid w:val="008B4CEF"/>
    <w:rsid w:val="008C0489"/>
    <w:rsid w:val="008D4CA4"/>
    <w:rsid w:val="008E1E03"/>
    <w:rsid w:val="008E37B3"/>
    <w:rsid w:val="008E3991"/>
    <w:rsid w:val="008F33EB"/>
    <w:rsid w:val="00902623"/>
    <w:rsid w:val="0094436C"/>
    <w:rsid w:val="00945D10"/>
    <w:rsid w:val="00967558"/>
    <w:rsid w:val="00975284"/>
    <w:rsid w:val="0098317E"/>
    <w:rsid w:val="009B04F9"/>
    <w:rsid w:val="009D2861"/>
    <w:rsid w:val="00A14C1D"/>
    <w:rsid w:val="00A272AF"/>
    <w:rsid w:val="00A44245"/>
    <w:rsid w:val="00A44CFA"/>
    <w:rsid w:val="00A52ABA"/>
    <w:rsid w:val="00A56AFB"/>
    <w:rsid w:val="00A61FD8"/>
    <w:rsid w:val="00A7390D"/>
    <w:rsid w:val="00A8320E"/>
    <w:rsid w:val="00AA3966"/>
    <w:rsid w:val="00AB0B28"/>
    <w:rsid w:val="00AB431B"/>
    <w:rsid w:val="00AB53A0"/>
    <w:rsid w:val="00AE6C9E"/>
    <w:rsid w:val="00B0518D"/>
    <w:rsid w:val="00B0610D"/>
    <w:rsid w:val="00B4013F"/>
    <w:rsid w:val="00B7366C"/>
    <w:rsid w:val="00BA5F40"/>
    <w:rsid w:val="00BF25F0"/>
    <w:rsid w:val="00CA65C9"/>
    <w:rsid w:val="00CD2F5E"/>
    <w:rsid w:val="00D17987"/>
    <w:rsid w:val="00D3184B"/>
    <w:rsid w:val="00D33AEB"/>
    <w:rsid w:val="00D81F00"/>
    <w:rsid w:val="00DB0619"/>
    <w:rsid w:val="00DB1AC6"/>
    <w:rsid w:val="00DD04C9"/>
    <w:rsid w:val="00E03332"/>
    <w:rsid w:val="00E03A10"/>
    <w:rsid w:val="00E131E1"/>
    <w:rsid w:val="00E143C0"/>
    <w:rsid w:val="00E63B11"/>
    <w:rsid w:val="00E80B4A"/>
    <w:rsid w:val="00E80F79"/>
    <w:rsid w:val="00EA6748"/>
    <w:rsid w:val="00EA7D73"/>
    <w:rsid w:val="00EB5832"/>
    <w:rsid w:val="00EC624D"/>
    <w:rsid w:val="00ED456E"/>
    <w:rsid w:val="00EE36EF"/>
    <w:rsid w:val="00F02BC8"/>
    <w:rsid w:val="00F2032A"/>
    <w:rsid w:val="00F429F8"/>
    <w:rsid w:val="00F66C1B"/>
    <w:rsid w:val="00F70072"/>
    <w:rsid w:val="00FA0433"/>
    <w:rsid w:val="00FA3EF1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01DE1"/>
  <w15:chartTrackingRefBased/>
  <w15:docId w15:val="{7B9D5D5D-B86A-47C6-A059-608435E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8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2">
    <w:name w:val="Table Normal2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272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79"/>
  </w:style>
  <w:style w:type="paragraph" w:styleId="Piedepgina">
    <w:name w:val="footer"/>
    <w:basedOn w:val="Normal"/>
    <w:link w:val="Piedepgina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79"/>
  </w:style>
  <w:style w:type="table" w:styleId="Tablaconcuadrcula5oscura-nfasis6">
    <w:name w:val="Grid Table 5 Dark Accent 6"/>
    <w:basedOn w:val="Tablanormal"/>
    <w:uiPriority w:val="50"/>
    <w:rsid w:val="00EC6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ENTORNOC CIT</cp:lastModifiedBy>
  <cp:revision>9</cp:revision>
  <dcterms:created xsi:type="dcterms:W3CDTF">2020-01-13T23:38:00Z</dcterms:created>
  <dcterms:modified xsi:type="dcterms:W3CDTF">2020-09-22T20:28:00Z</dcterms:modified>
</cp:coreProperties>
</file>